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0727566B"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7"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8"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&#13;&#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9"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0"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E13883">
        <w:t>Bexhill Academy</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A15DE85" w:rsidR="002940F3" w:rsidRDefault="00E13883">
            <w:pPr>
              <w:pStyle w:val="TableRow"/>
            </w:pPr>
            <w:r>
              <w:t>332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DD594F3" w:rsidR="002940F3" w:rsidRDefault="00E13883">
            <w:pPr>
              <w:pStyle w:val="TableRow"/>
            </w:pPr>
            <w:r>
              <w:t>41%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C688225" w:rsidR="002940F3" w:rsidRDefault="00E13883">
            <w:pPr>
              <w:pStyle w:val="TableRow"/>
            </w:pPr>
            <w:r>
              <w:t>3 years</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4B2F5E7" w:rsidR="002940F3" w:rsidRDefault="00E13883">
            <w:pPr>
              <w:pStyle w:val="TableRow"/>
            </w:pPr>
            <w:r>
              <w:t>Nov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31B84B" w:rsidR="002940F3" w:rsidRDefault="00E13883">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74B73D1" w:rsidR="002940F3" w:rsidRDefault="00E13883">
            <w:pPr>
              <w:pStyle w:val="TableRow"/>
            </w:pPr>
            <w:r>
              <w:t>Ruth Walton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CE589A2" w:rsidR="002940F3" w:rsidRDefault="00E13883">
            <w:pPr>
              <w:pStyle w:val="TableRow"/>
            </w:pPr>
            <w:r>
              <w:t>Ruth Walton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70FD66F" w:rsidR="002940F3" w:rsidRDefault="00E13883">
            <w:pPr>
              <w:pStyle w:val="TableRow"/>
            </w:pPr>
            <w:r>
              <w:t>David Pearson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lastRenderedPageBreak/>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60048CD" w:rsidR="00E66558" w:rsidRPr="00E13883" w:rsidRDefault="009D71E8" w:rsidP="00E13883">
            <w:pPr>
              <w:pBdr>
                <w:top w:val="nil"/>
                <w:left w:val="nil"/>
                <w:bottom w:val="nil"/>
                <w:right w:val="nil"/>
                <w:between w:val="nil"/>
              </w:pBdr>
              <w:spacing w:before="60" w:after="60"/>
              <w:ind w:left="57" w:right="57"/>
              <w:rPr>
                <w:rFonts w:ascii="Times New Roman" w:hAnsi="Times New Roman"/>
                <w:shd w:val="clear" w:color="auto" w:fill="FFE599"/>
              </w:rPr>
            </w:pPr>
            <w:r>
              <w:t>£</w:t>
            </w:r>
            <w:r w:rsidR="00E13883" w:rsidRPr="0011437F">
              <w:rPr>
                <w:rFonts w:ascii="Times New Roman" w:hAnsi="Times New Roman"/>
                <w:shd w:val="clear" w:color="auto" w:fill="FFE599"/>
              </w:rPr>
              <w:t>£ 234,265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8FF50" w14:textId="77777777" w:rsidR="00E13883" w:rsidRPr="0011437F" w:rsidRDefault="009D71E8" w:rsidP="00E13883">
            <w:pPr>
              <w:pBdr>
                <w:top w:val="nil"/>
                <w:left w:val="nil"/>
                <w:bottom w:val="nil"/>
                <w:right w:val="nil"/>
                <w:between w:val="nil"/>
              </w:pBdr>
              <w:spacing w:before="60" w:after="60"/>
              <w:ind w:left="57" w:right="57"/>
              <w:rPr>
                <w:rFonts w:ascii="Times New Roman" w:hAnsi="Times New Roman"/>
                <w:shd w:val="clear" w:color="auto" w:fill="FFE599"/>
              </w:rPr>
            </w:pPr>
            <w:r>
              <w:t>£</w:t>
            </w:r>
            <w:r w:rsidR="00E13883" w:rsidRPr="0011437F">
              <w:rPr>
                <w:rFonts w:ascii="Times New Roman" w:hAnsi="Times New Roman"/>
                <w:shd w:val="clear" w:color="auto" w:fill="FFE599"/>
              </w:rPr>
              <w:t>£22,475– Recovery Funding</w:t>
            </w:r>
          </w:p>
          <w:p w14:paraId="2A7D54DB" w14:textId="6B9B96F8" w:rsidR="00E66558" w:rsidRPr="00E13883" w:rsidRDefault="00E13883" w:rsidP="00E13883">
            <w:pPr>
              <w:pBdr>
                <w:top w:val="nil"/>
                <w:left w:val="nil"/>
                <w:bottom w:val="nil"/>
                <w:right w:val="nil"/>
                <w:between w:val="nil"/>
              </w:pBdr>
              <w:spacing w:before="60" w:after="60"/>
              <w:ind w:left="57" w:right="57"/>
              <w:rPr>
                <w:rFonts w:ascii="Times New Roman" w:hAnsi="Times New Roman"/>
                <w:shd w:val="clear" w:color="auto" w:fill="FFE599"/>
              </w:rPr>
            </w:pPr>
            <w:r w:rsidRPr="0011437F">
              <w:rPr>
                <w:rFonts w:ascii="Times New Roman" w:hAnsi="Times New Roman"/>
                <w:shd w:val="clear" w:color="auto" w:fill="FFE599"/>
              </w:rPr>
              <w:t>£14,191– School Led Funding</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AFB8FB8" w:rsidR="00E66558" w:rsidRDefault="009D71E8">
            <w:pPr>
              <w:pStyle w:val="TableRow"/>
            </w:pPr>
            <w:r>
              <w:t>£</w:t>
            </w:r>
            <w:r w:rsidR="00E13883">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3B68C77" w:rsidR="00E66558" w:rsidRDefault="009D71E8">
            <w:pPr>
              <w:pStyle w:val="TableRow"/>
            </w:pPr>
            <w:r>
              <w:t>£</w:t>
            </w:r>
            <w:r w:rsidR="00E13883" w:rsidRPr="0011437F">
              <w:rPr>
                <w:rFonts w:ascii="Times New Roman" w:hAnsi="Times New Roman"/>
                <w:shd w:val="clear" w:color="auto" w:fill="FFE599"/>
              </w:rPr>
              <w:t xml:space="preserve"> Total - £270,931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E8E4" w14:textId="77777777" w:rsidR="00E13883" w:rsidRDefault="00E13883" w:rsidP="00E13883">
            <w:pPr>
              <w:suppressAutoHyphens w:val="0"/>
              <w:spacing w:after="0" w:line="240" w:lineRule="auto"/>
            </w:pPr>
            <w:r>
              <w:t xml:space="preserve">Bexhill Academy’s main objective is to ensure that all disadvantaged children have the same opportunities, experiences, access to a </w:t>
            </w:r>
            <w:proofErr w:type="gramStart"/>
            <w:r>
              <w:t>high quality</w:t>
            </w:r>
            <w:proofErr w:type="gramEnd"/>
            <w:r>
              <w:t xml:space="preserve"> outstanding education and that all barriers are removed. The pupil premium strategy plan works to ensure that there is a level playing field for all disadvantaged children. This plan identified the barriers that disadvantaged children experience and seeks to overcome them, </w:t>
            </w:r>
            <w:proofErr w:type="gramStart"/>
            <w:r>
              <w:t>Through</w:t>
            </w:r>
            <w:proofErr w:type="gramEnd"/>
            <w:r>
              <w:t xml:space="preserve"> careful evaluation of the academic and pastoral needs of disadvantaged children, this pupil premium strategy looks to ensure that we break down any barriers to Disadvantaged children thriving in school and achieving their potential. High quality teaching and learning are at the heart of this policy and school approach and focussing on areas where disadvantaged children require the most support. This approach has proven to be the most effective in narrowing the outcomes gap of disadvantaged children. It is also the intention that the strategies used by school sustain and improve the outcomes of non-disadvantaged pupils. The approaches we use do not assume the impact of disadvantage but will carefully assess and respond to the individual needs of children </w:t>
            </w:r>
            <w:proofErr w:type="spellStart"/>
            <w:r>
              <w:t>atBexhill</w:t>
            </w:r>
            <w:proofErr w:type="spellEnd"/>
            <w:r>
              <w:t xml:space="preserve"> Academy. The key principles of this policy are; </w:t>
            </w:r>
          </w:p>
          <w:p w14:paraId="4FBBE12F" w14:textId="77777777" w:rsidR="00E13883" w:rsidRDefault="00E13883" w:rsidP="00E13883">
            <w:pPr>
              <w:suppressAutoHyphens w:val="0"/>
              <w:spacing w:after="0" w:line="240" w:lineRule="auto"/>
            </w:pPr>
            <w:r>
              <w:t xml:space="preserve">• To ensure that all disadvantaged children at Bexhill should reach their potential </w:t>
            </w:r>
          </w:p>
          <w:p w14:paraId="1774768F" w14:textId="77777777" w:rsidR="00E13883" w:rsidRDefault="00E13883" w:rsidP="00E13883">
            <w:pPr>
              <w:suppressAutoHyphens w:val="0"/>
              <w:spacing w:after="0" w:line="240" w:lineRule="auto"/>
            </w:pPr>
            <w:r>
              <w:t xml:space="preserve">• To raise the aspirations of all disadvantaged children </w:t>
            </w:r>
          </w:p>
          <w:p w14:paraId="75FAD5A6" w14:textId="77777777" w:rsidR="00E13883" w:rsidRDefault="00E13883" w:rsidP="00E13883">
            <w:pPr>
              <w:suppressAutoHyphens w:val="0"/>
              <w:spacing w:after="0" w:line="240" w:lineRule="auto"/>
            </w:pPr>
            <w:r>
              <w:t xml:space="preserve">• To ensure that all children reach the attainment levels of non-disadvantaged children. • To develop the life chances of all disadvantaged children </w:t>
            </w:r>
          </w:p>
          <w:p w14:paraId="1EB5EBE1" w14:textId="77777777" w:rsidR="00E13883" w:rsidRDefault="00E13883" w:rsidP="00E13883">
            <w:pPr>
              <w:suppressAutoHyphens w:val="0"/>
              <w:spacing w:after="0" w:line="240" w:lineRule="auto"/>
            </w:pPr>
            <w:r>
              <w:t xml:space="preserve">• To further develop the understanding of vulnerable children of the educational </w:t>
            </w:r>
          </w:p>
          <w:p w14:paraId="501ECEF6" w14:textId="214FE146" w:rsidR="00E13883" w:rsidRDefault="00E13883" w:rsidP="00E13883">
            <w:pPr>
              <w:suppressAutoHyphens w:val="0"/>
              <w:spacing w:after="0" w:line="240" w:lineRule="auto"/>
            </w:pPr>
            <w:r>
              <w:t xml:space="preserve">   opportunities available to them </w:t>
            </w:r>
          </w:p>
          <w:p w14:paraId="1879DFF0" w14:textId="77777777" w:rsidR="00E13883" w:rsidRDefault="00E13883" w:rsidP="00E13883">
            <w:pPr>
              <w:suppressAutoHyphens w:val="0"/>
              <w:spacing w:after="0" w:line="240" w:lineRule="auto"/>
            </w:pPr>
            <w:r>
              <w:t xml:space="preserve">• To enrich the lives of disadvantaged children by developing their cultural capital and  </w:t>
            </w:r>
          </w:p>
          <w:p w14:paraId="11336255" w14:textId="1F5AA1DD" w:rsidR="00E13883" w:rsidRDefault="00E13883" w:rsidP="00E13883">
            <w:pPr>
              <w:suppressAutoHyphens w:val="0"/>
              <w:spacing w:after="0" w:line="240" w:lineRule="auto"/>
              <w:rPr>
                <w:color w:val="auto"/>
              </w:rPr>
            </w:pPr>
            <w:r>
              <w:t xml:space="preserve">   wider curriculum experiences</w:t>
            </w:r>
          </w:p>
          <w:p w14:paraId="2A7D54E9" w14:textId="063FBF5A" w:rsidR="00E66558" w:rsidRDefault="00E66558" w:rsidP="00E13883">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8E7C" w14:textId="77777777" w:rsidR="00E13883" w:rsidRDefault="00E13883" w:rsidP="00E13883">
            <w:pPr>
              <w:suppressAutoHyphens w:val="0"/>
              <w:spacing w:after="0" w:line="240" w:lineRule="auto"/>
              <w:rPr>
                <w:color w:val="auto"/>
              </w:rPr>
            </w:pPr>
            <w:r>
              <w:t>The level of attainment of disadvantaged children in core subjects. Assessment have shown that disadvantaged children have been most significantly impacted by partial school closures and this is reinforced by national studies.</w:t>
            </w:r>
          </w:p>
          <w:p w14:paraId="2A7D54F1" w14:textId="0C7047FE" w:rsidR="00E66558" w:rsidRDefault="00E66558" w:rsidP="00E13883">
            <w:pPr>
              <w:pStyle w:val="TableRowCentered"/>
              <w:ind w:left="0"/>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409A" w14:textId="77777777" w:rsidR="00E13883" w:rsidRDefault="00E13883" w:rsidP="00E13883">
            <w:pPr>
              <w:suppressAutoHyphens w:val="0"/>
              <w:spacing w:after="0" w:line="240" w:lineRule="auto"/>
              <w:rPr>
                <w:color w:val="auto"/>
              </w:rPr>
            </w:pPr>
            <w:r>
              <w:t>Attendance and punctuality of disadvantaged pupils. Attendance data shows that attendance amongst disadvantaged pupils has been significantly lower than non-disadvantaged pupils. Our assessments and observations have shown that absenteeism is negatively impacting disadvantaged children’s progress.</w:t>
            </w:r>
          </w:p>
          <w:p w14:paraId="2A7D54F4" w14:textId="77777777" w:rsidR="00E66558" w:rsidRDefault="00E66558" w:rsidP="00E13883">
            <w:pPr>
              <w:pStyle w:val="TableRowCentered"/>
              <w:ind w:left="0"/>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AD43" w14:textId="77777777" w:rsidR="00E13883" w:rsidRDefault="00E13883" w:rsidP="00E13883">
            <w:pPr>
              <w:suppressAutoHyphens w:val="0"/>
              <w:spacing w:after="0" w:line="240" w:lineRule="auto"/>
              <w:rPr>
                <w:color w:val="auto"/>
              </w:rPr>
            </w:pPr>
            <w:r>
              <w:t>Early reading and phonics Through careful assessment and observations, disadvantaged children have greater difficulties with phonics than their peers and this negatively impacts their development as readers.</w:t>
            </w:r>
          </w:p>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6844A" w14:textId="76CF08DB" w:rsidR="00E13883" w:rsidRDefault="00E13883" w:rsidP="00E13883">
            <w:pPr>
              <w:suppressAutoHyphens w:val="0"/>
              <w:spacing w:after="0" w:line="240" w:lineRule="auto"/>
              <w:rPr>
                <w:color w:val="auto"/>
              </w:rPr>
            </w:pPr>
            <w:r>
              <w:t xml:space="preserve">Send provision: Internal data shows that 28% of school population (2year olds - year 6) have an identified SEND need. Of those children 56% are disadvantaged. </w:t>
            </w:r>
          </w:p>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7F65" w14:textId="6900E333" w:rsidR="00E13883" w:rsidRDefault="00E13883" w:rsidP="00E13883">
            <w:pPr>
              <w:suppressAutoHyphens w:val="0"/>
              <w:spacing w:after="0" w:line="240" w:lineRule="auto"/>
              <w:rPr>
                <w:color w:val="auto"/>
              </w:rPr>
            </w:pPr>
            <w:r>
              <w:t>Parental and community engagement Internal audits indicate that a lack of parental support and engagement among disadvantaged pupils negatively impacts pupils’ progress.</w:t>
            </w:r>
          </w:p>
          <w:p w14:paraId="2A7D54FD" w14:textId="77777777" w:rsidR="00E66558" w:rsidRDefault="00E66558">
            <w:pPr>
              <w:pStyle w:val="TableRowCentered"/>
              <w:jc w:val="left"/>
              <w:rPr>
                <w:iCs/>
                <w:sz w:val="22"/>
              </w:rPr>
            </w:pPr>
          </w:p>
        </w:tc>
      </w:tr>
      <w:tr w:rsidR="00E13883" w14:paraId="034292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57EC" w14:textId="357CB5BB" w:rsidR="00E13883" w:rsidRDefault="00E1388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F26D" w14:textId="77777777" w:rsidR="00E13883" w:rsidRDefault="00E13883" w:rsidP="00E13883">
            <w:pPr>
              <w:suppressAutoHyphens w:val="0"/>
              <w:spacing w:after="0" w:line="240" w:lineRule="auto"/>
              <w:rPr>
                <w:color w:val="auto"/>
              </w:rPr>
            </w:pPr>
            <w:r>
              <w:t>Wider curriculum experiences School evidence shows that the effects of poverty on the opportunities pupils are exposed to and the cultural capital opportunities children are given. This affects all children in school.</w:t>
            </w:r>
          </w:p>
          <w:p w14:paraId="2354B222" w14:textId="77777777" w:rsidR="00E13883" w:rsidRDefault="00E13883" w:rsidP="00E13883">
            <w:pPr>
              <w:suppressAutoHyphens w:val="0"/>
              <w:spacing w:after="0" w:line="240" w:lineRule="auto"/>
            </w:pPr>
          </w:p>
        </w:tc>
      </w:tr>
    </w:tbl>
    <w:p w14:paraId="2A7D54FF" w14:textId="51D28E76" w:rsidR="00E66558" w:rsidRDefault="009D71E8">
      <w:pPr>
        <w:pStyle w:val="Heading2"/>
        <w:spacing w:before="600"/>
      </w:pPr>
      <w:r>
        <w:t xml:space="preserve">Intended outcomes </w:t>
      </w:r>
      <w:r w:rsidR="00B013BE" w:rsidRPr="00B013BE">
        <w:rPr>
          <w:color w:val="FF0000"/>
        </w:rPr>
        <w:t>Reviewed June 2023</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409"/>
        <w:gridCol w:w="3299"/>
        <w:gridCol w:w="2778"/>
      </w:tblGrid>
      <w:tr w:rsidR="00B013BE" w14:paraId="2A7D5503" w14:textId="4C253392" w:rsidTr="00B013BE">
        <w:tc>
          <w:tcPr>
            <w:tcW w:w="34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B013BE" w:rsidRDefault="00B013BE">
            <w:pPr>
              <w:pStyle w:val="TableHeader"/>
              <w:jc w:val="left"/>
            </w:pPr>
            <w:r>
              <w:t>Intended outcome</w:t>
            </w:r>
          </w:p>
        </w:tc>
        <w:tc>
          <w:tcPr>
            <w:tcW w:w="32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B013BE" w:rsidRDefault="00B013BE">
            <w:pPr>
              <w:pStyle w:val="TableHeader"/>
              <w:jc w:val="left"/>
            </w:pPr>
            <w:r>
              <w:t>Success criteria</w:t>
            </w:r>
          </w:p>
        </w:tc>
        <w:tc>
          <w:tcPr>
            <w:tcW w:w="2778" w:type="dxa"/>
            <w:tcBorders>
              <w:top w:val="single" w:sz="4" w:space="0" w:color="000000"/>
              <w:left w:val="single" w:sz="4" w:space="0" w:color="000000"/>
              <w:bottom w:val="single" w:sz="4" w:space="0" w:color="000000"/>
              <w:right w:val="single" w:sz="4" w:space="0" w:color="000000"/>
            </w:tcBorders>
            <w:shd w:val="clear" w:color="auto" w:fill="D8E2E9"/>
          </w:tcPr>
          <w:p w14:paraId="4A384FBD" w14:textId="72B64EDA" w:rsidR="00B013BE" w:rsidRDefault="00B013BE">
            <w:pPr>
              <w:pStyle w:val="TableHeader"/>
              <w:jc w:val="left"/>
            </w:pPr>
            <w:r w:rsidRPr="00B013BE">
              <w:rPr>
                <w:color w:val="FF0000"/>
              </w:rPr>
              <w:t>Reviewed 2023</w:t>
            </w:r>
          </w:p>
        </w:tc>
      </w:tr>
      <w:tr w:rsidR="00B013BE" w14:paraId="2A7D5509" w14:textId="6D57EE7B"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6C17" w14:textId="31E9A794" w:rsidR="00B013BE" w:rsidRDefault="00B013BE" w:rsidP="00E13883">
            <w:pPr>
              <w:suppressAutoHyphens w:val="0"/>
              <w:spacing w:after="0" w:line="240" w:lineRule="auto"/>
              <w:rPr>
                <w:color w:val="auto"/>
              </w:rPr>
            </w:pPr>
            <w:r>
              <w:t>Disadvantaged children will have the same level of attainment as non-PP children in KS2 reading, writing and maths</w:t>
            </w:r>
          </w:p>
          <w:p w14:paraId="2A7D5507" w14:textId="35B693A9" w:rsidR="00B013BE" w:rsidRDefault="00B013BE" w:rsidP="00E13883">
            <w:pPr>
              <w:pStyle w:val="TableRow"/>
              <w:tabs>
                <w:tab w:val="left" w:pos="1716"/>
              </w:tabs>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EC8E" w14:textId="77777777" w:rsidR="00B013BE" w:rsidRDefault="00B013BE" w:rsidP="00E13883">
            <w:pPr>
              <w:suppressAutoHyphens w:val="0"/>
              <w:spacing w:after="0" w:line="240" w:lineRule="auto"/>
              <w:rPr>
                <w:color w:val="auto"/>
              </w:rPr>
            </w:pPr>
            <w:r>
              <w:t>Overall attainment of disadvantaged children in 2024/25 is line with national figures and the gap between PP and on PP is closed</w:t>
            </w:r>
          </w:p>
          <w:p w14:paraId="2A7D5508"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1176DC53" w14:textId="77777777" w:rsidR="00B013BE" w:rsidRDefault="00B647B8" w:rsidP="00E13883">
            <w:pPr>
              <w:suppressAutoHyphens w:val="0"/>
              <w:spacing w:after="0" w:line="240" w:lineRule="auto"/>
            </w:pPr>
            <w:r>
              <w:t xml:space="preserve">To follow </w:t>
            </w:r>
          </w:p>
          <w:p w14:paraId="58949138" w14:textId="77777777" w:rsidR="00B647B8" w:rsidRDefault="00B647B8" w:rsidP="00E13883">
            <w:pPr>
              <w:suppressAutoHyphens w:val="0"/>
              <w:spacing w:after="0" w:line="240" w:lineRule="auto"/>
            </w:pPr>
            <w:r>
              <w:t xml:space="preserve">Spring results show </w:t>
            </w:r>
          </w:p>
          <w:p w14:paraId="17633C4E" w14:textId="77777777" w:rsidR="00B647B8" w:rsidRDefault="00B647B8" w:rsidP="00E13883">
            <w:pPr>
              <w:suppressAutoHyphens w:val="0"/>
              <w:spacing w:after="0" w:line="240" w:lineRule="auto"/>
            </w:pPr>
            <w:r>
              <w:t xml:space="preserve">Reading </w:t>
            </w:r>
          </w:p>
          <w:p w14:paraId="5BBFCAAE" w14:textId="47EF72AA" w:rsidR="00B647B8" w:rsidRPr="00B647B8" w:rsidRDefault="00B647B8" w:rsidP="00E13883">
            <w:pPr>
              <w:suppressAutoHyphens w:val="0"/>
              <w:spacing w:after="0" w:line="240" w:lineRule="auto"/>
              <w:rPr>
                <w:b/>
                <w:bCs/>
              </w:rPr>
            </w:pPr>
            <w:proofErr w:type="gramStart"/>
            <w:r w:rsidRPr="00B647B8">
              <w:rPr>
                <w:b/>
                <w:bCs/>
              </w:rPr>
              <w:t>Non PP</w:t>
            </w:r>
            <w:proofErr w:type="gramEnd"/>
            <w:r w:rsidRPr="00B647B8">
              <w:rPr>
                <w:b/>
                <w:bCs/>
              </w:rPr>
              <w:t>-</w:t>
            </w:r>
            <w:r>
              <w:rPr>
                <w:b/>
                <w:bCs/>
              </w:rPr>
              <w:t xml:space="preserve"> 87% </w:t>
            </w:r>
          </w:p>
          <w:p w14:paraId="1727EE1A" w14:textId="480EACE3" w:rsidR="00B647B8" w:rsidRPr="00B647B8" w:rsidRDefault="00B647B8" w:rsidP="00E13883">
            <w:pPr>
              <w:suppressAutoHyphens w:val="0"/>
              <w:spacing w:after="0" w:line="240" w:lineRule="auto"/>
              <w:rPr>
                <w:b/>
                <w:bCs/>
              </w:rPr>
            </w:pPr>
            <w:r w:rsidRPr="00B647B8">
              <w:rPr>
                <w:b/>
                <w:bCs/>
              </w:rPr>
              <w:t>PP-</w:t>
            </w:r>
            <w:r>
              <w:rPr>
                <w:b/>
                <w:bCs/>
              </w:rPr>
              <w:t xml:space="preserve"> 78% </w:t>
            </w:r>
            <w:r w:rsidRPr="00B647B8">
              <w:rPr>
                <w:b/>
                <w:bCs/>
                <w:color w:val="FF0000"/>
              </w:rPr>
              <w:t>-9%</w:t>
            </w:r>
          </w:p>
          <w:p w14:paraId="2066E368" w14:textId="77777777" w:rsidR="00B647B8" w:rsidRDefault="00B647B8" w:rsidP="00E13883">
            <w:pPr>
              <w:suppressAutoHyphens w:val="0"/>
              <w:spacing w:after="0" w:line="240" w:lineRule="auto"/>
            </w:pPr>
          </w:p>
          <w:p w14:paraId="6E19413E" w14:textId="3A1DB2F3" w:rsidR="00B647B8" w:rsidRDefault="00B647B8" w:rsidP="00E13883">
            <w:pPr>
              <w:suppressAutoHyphens w:val="0"/>
              <w:spacing w:after="0" w:line="240" w:lineRule="auto"/>
            </w:pPr>
            <w:r>
              <w:t>Writing</w:t>
            </w:r>
          </w:p>
          <w:p w14:paraId="0E35A31F" w14:textId="5F8D0678" w:rsidR="00B647B8" w:rsidRPr="00B647B8" w:rsidRDefault="00B647B8" w:rsidP="00B647B8">
            <w:pPr>
              <w:suppressAutoHyphens w:val="0"/>
              <w:spacing w:after="0" w:line="240" w:lineRule="auto"/>
              <w:rPr>
                <w:b/>
                <w:bCs/>
              </w:rPr>
            </w:pPr>
            <w:proofErr w:type="gramStart"/>
            <w:r w:rsidRPr="00B647B8">
              <w:rPr>
                <w:b/>
                <w:bCs/>
              </w:rPr>
              <w:t>Non PP</w:t>
            </w:r>
            <w:proofErr w:type="gramEnd"/>
            <w:r w:rsidRPr="00B647B8">
              <w:rPr>
                <w:b/>
                <w:bCs/>
              </w:rPr>
              <w:t>-</w:t>
            </w:r>
            <w:r>
              <w:rPr>
                <w:b/>
                <w:bCs/>
              </w:rPr>
              <w:t xml:space="preserve">87% </w:t>
            </w:r>
          </w:p>
          <w:p w14:paraId="3ABF9090" w14:textId="442CACE4" w:rsidR="00B647B8" w:rsidRPr="00B647B8" w:rsidRDefault="00B647B8" w:rsidP="00B647B8">
            <w:pPr>
              <w:suppressAutoHyphens w:val="0"/>
              <w:spacing w:after="0" w:line="240" w:lineRule="auto"/>
              <w:rPr>
                <w:b/>
                <w:bCs/>
              </w:rPr>
            </w:pPr>
            <w:r w:rsidRPr="00B647B8">
              <w:rPr>
                <w:b/>
                <w:bCs/>
              </w:rPr>
              <w:t>PP-</w:t>
            </w:r>
            <w:r>
              <w:rPr>
                <w:b/>
                <w:bCs/>
              </w:rPr>
              <w:t xml:space="preserve"> 78% </w:t>
            </w:r>
            <w:r w:rsidRPr="00B647B8">
              <w:rPr>
                <w:b/>
                <w:bCs/>
                <w:color w:val="FF0000"/>
              </w:rPr>
              <w:t>-9%</w:t>
            </w:r>
          </w:p>
          <w:p w14:paraId="53DADBF8" w14:textId="77777777" w:rsidR="00B647B8" w:rsidRDefault="00B647B8" w:rsidP="00E13883">
            <w:pPr>
              <w:suppressAutoHyphens w:val="0"/>
              <w:spacing w:after="0" w:line="240" w:lineRule="auto"/>
            </w:pPr>
          </w:p>
          <w:p w14:paraId="12BBB495" w14:textId="77777777" w:rsidR="00B647B8" w:rsidRDefault="00B647B8" w:rsidP="00E13883">
            <w:pPr>
              <w:suppressAutoHyphens w:val="0"/>
              <w:spacing w:after="0" w:line="240" w:lineRule="auto"/>
            </w:pPr>
            <w:r>
              <w:t xml:space="preserve">Maths </w:t>
            </w:r>
          </w:p>
          <w:p w14:paraId="1D452486" w14:textId="2A200554" w:rsidR="00B647B8" w:rsidRPr="00B647B8" w:rsidRDefault="00B647B8" w:rsidP="00B647B8">
            <w:pPr>
              <w:suppressAutoHyphens w:val="0"/>
              <w:spacing w:after="0" w:line="240" w:lineRule="auto"/>
              <w:rPr>
                <w:b/>
                <w:bCs/>
              </w:rPr>
            </w:pPr>
            <w:proofErr w:type="gramStart"/>
            <w:r w:rsidRPr="00B647B8">
              <w:rPr>
                <w:b/>
                <w:bCs/>
              </w:rPr>
              <w:t>Non PP</w:t>
            </w:r>
            <w:proofErr w:type="gramEnd"/>
            <w:r w:rsidRPr="00B647B8">
              <w:rPr>
                <w:b/>
                <w:bCs/>
              </w:rPr>
              <w:t>-</w:t>
            </w:r>
            <w:r>
              <w:rPr>
                <w:b/>
                <w:bCs/>
              </w:rPr>
              <w:t xml:space="preserve"> 81  </w:t>
            </w:r>
          </w:p>
          <w:p w14:paraId="0096F410" w14:textId="5C36ACB8" w:rsidR="00B647B8" w:rsidRPr="00B647B8" w:rsidRDefault="00B647B8" w:rsidP="00B647B8">
            <w:pPr>
              <w:suppressAutoHyphens w:val="0"/>
              <w:spacing w:after="0" w:line="240" w:lineRule="auto"/>
              <w:rPr>
                <w:b/>
                <w:bCs/>
              </w:rPr>
            </w:pPr>
            <w:r w:rsidRPr="00B647B8">
              <w:rPr>
                <w:b/>
                <w:bCs/>
              </w:rPr>
              <w:t>PP-</w:t>
            </w:r>
            <w:r>
              <w:rPr>
                <w:b/>
                <w:bCs/>
              </w:rPr>
              <w:t xml:space="preserve"> 63% </w:t>
            </w:r>
            <w:r w:rsidRPr="00B647B8">
              <w:rPr>
                <w:b/>
                <w:bCs/>
                <w:color w:val="FF0000"/>
              </w:rPr>
              <w:t>-18%</w:t>
            </w:r>
          </w:p>
          <w:p w14:paraId="0F647E12" w14:textId="77777777" w:rsidR="00B647B8" w:rsidRDefault="00B647B8" w:rsidP="00E13883">
            <w:pPr>
              <w:suppressAutoHyphens w:val="0"/>
              <w:spacing w:after="0" w:line="240" w:lineRule="auto"/>
            </w:pPr>
          </w:p>
          <w:p w14:paraId="6164E94E" w14:textId="1FCE2C90" w:rsidR="00B647B8" w:rsidRDefault="00B647B8" w:rsidP="00E13883">
            <w:pPr>
              <w:suppressAutoHyphens w:val="0"/>
              <w:spacing w:after="0" w:line="240" w:lineRule="auto"/>
            </w:pPr>
          </w:p>
        </w:tc>
      </w:tr>
      <w:tr w:rsidR="00B013BE" w14:paraId="2A7D550C" w14:textId="775742A7"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6AC7" w14:textId="1564BE19" w:rsidR="00B013BE" w:rsidRDefault="00B013BE" w:rsidP="00E13883">
            <w:pPr>
              <w:suppressAutoHyphens w:val="0"/>
              <w:spacing w:after="0" w:line="240" w:lineRule="auto"/>
              <w:rPr>
                <w:color w:val="auto"/>
              </w:rPr>
            </w:pPr>
            <w:r>
              <w:t>The attendance of children increases particularly for disadvantaged pupils</w:t>
            </w:r>
            <w:r w:rsidR="00B647B8">
              <w:t>.</w:t>
            </w:r>
          </w:p>
          <w:p w14:paraId="2A7D550A"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A52C9" w14:textId="77777777" w:rsidR="00B013BE" w:rsidRDefault="00B013BE" w:rsidP="00E13883">
            <w:pPr>
              <w:suppressAutoHyphens w:val="0"/>
              <w:spacing w:after="0" w:line="240" w:lineRule="auto"/>
              <w:rPr>
                <w:color w:val="auto"/>
              </w:rPr>
            </w:pPr>
            <w:r>
              <w:t>Attendance of disadvantaged pupils will be in line with or above national average. The rate of persistent absence (PA) to be in line with or below national average figures for disadvantaged pupils</w:t>
            </w:r>
          </w:p>
          <w:p w14:paraId="2A7D550B"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19B454BF" w14:textId="77777777" w:rsidR="00B013BE" w:rsidRDefault="00B647B8" w:rsidP="00E13883">
            <w:pPr>
              <w:suppressAutoHyphens w:val="0"/>
              <w:spacing w:after="0" w:line="240" w:lineRule="auto"/>
              <w:rPr>
                <w:color w:val="FF0000"/>
              </w:rPr>
            </w:pPr>
            <w:r w:rsidRPr="00B647B8">
              <w:rPr>
                <w:color w:val="FF0000"/>
              </w:rPr>
              <w:t xml:space="preserve">Attendance has increased from last year </w:t>
            </w:r>
          </w:p>
          <w:p w14:paraId="1C5D7B44" w14:textId="77777777" w:rsidR="00C10D2C" w:rsidRDefault="00C10D2C" w:rsidP="00E13883">
            <w:pPr>
              <w:suppressAutoHyphens w:val="0"/>
              <w:spacing w:after="0" w:line="240" w:lineRule="auto"/>
              <w:rPr>
                <w:color w:val="FF0000"/>
              </w:rPr>
            </w:pPr>
          </w:p>
          <w:p w14:paraId="073C81B3" w14:textId="77777777" w:rsidR="00C10D2C" w:rsidRDefault="00C10D2C" w:rsidP="00E13883">
            <w:pPr>
              <w:suppressAutoHyphens w:val="0"/>
              <w:spacing w:after="0" w:line="240" w:lineRule="auto"/>
              <w:rPr>
                <w:color w:val="FF0000"/>
              </w:rPr>
            </w:pPr>
            <w:r>
              <w:rPr>
                <w:color w:val="FF0000"/>
              </w:rPr>
              <w:t>Academic year 2021 -22</w:t>
            </w:r>
          </w:p>
          <w:p w14:paraId="299EE299" w14:textId="1D1B3421" w:rsidR="00C10D2C" w:rsidRDefault="00C10D2C" w:rsidP="00E13883">
            <w:pPr>
              <w:suppressAutoHyphens w:val="0"/>
              <w:spacing w:after="0" w:line="240" w:lineRule="auto"/>
              <w:rPr>
                <w:color w:val="FF0000"/>
              </w:rPr>
            </w:pPr>
            <w:proofErr w:type="gramStart"/>
            <w:r>
              <w:rPr>
                <w:color w:val="FF0000"/>
              </w:rPr>
              <w:t>Non PP</w:t>
            </w:r>
            <w:proofErr w:type="gramEnd"/>
            <w:r>
              <w:rPr>
                <w:color w:val="FF0000"/>
              </w:rPr>
              <w:t xml:space="preserve"> – 92% </w:t>
            </w:r>
            <w:r w:rsidRPr="00C10D2C">
              <w:rPr>
                <w:color w:val="000000" w:themeColor="text1"/>
              </w:rPr>
              <w:t>- 2%</w:t>
            </w:r>
          </w:p>
          <w:p w14:paraId="2E64436C" w14:textId="77777777" w:rsidR="00C10D2C" w:rsidRDefault="00C10D2C" w:rsidP="00E13883">
            <w:pPr>
              <w:suppressAutoHyphens w:val="0"/>
              <w:spacing w:after="0" w:line="240" w:lineRule="auto"/>
              <w:rPr>
                <w:color w:val="FF0000"/>
              </w:rPr>
            </w:pPr>
            <w:r>
              <w:rPr>
                <w:color w:val="FF0000"/>
              </w:rPr>
              <w:t>PP – 90%</w:t>
            </w:r>
          </w:p>
          <w:p w14:paraId="3121E198" w14:textId="77777777" w:rsidR="00C10D2C" w:rsidRDefault="00C10D2C" w:rsidP="00E13883">
            <w:pPr>
              <w:suppressAutoHyphens w:val="0"/>
              <w:spacing w:after="0" w:line="240" w:lineRule="auto"/>
              <w:rPr>
                <w:color w:val="FF0000"/>
              </w:rPr>
            </w:pPr>
          </w:p>
          <w:p w14:paraId="60EA090B" w14:textId="77777777" w:rsidR="00C10D2C" w:rsidRDefault="00C10D2C" w:rsidP="00E13883">
            <w:pPr>
              <w:suppressAutoHyphens w:val="0"/>
              <w:spacing w:after="0" w:line="240" w:lineRule="auto"/>
              <w:rPr>
                <w:color w:val="FF0000"/>
              </w:rPr>
            </w:pPr>
            <w:r>
              <w:rPr>
                <w:color w:val="FF0000"/>
              </w:rPr>
              <w:t>Academic year 2022-23</w:t>
            </w:r>
          </w:p>
          <w:p w14:paraId="60B9E8A8" w14:textId="72FA1738" w:rsidR="00C10D2C" w:rsidRDefault="00C10D2C" w:rsidP="00E13883">
            <w:pPr>
              <w:suppressAutoHyphens w:val="0"/>
              <w:spacing w:after="0" w:line="240" w:lineRule="auto"/>
              <w:rPr>
                <w:color w:val="FF0000"/>
              </w:rPr>
            </w:pPr>
            <w:proofErr w:type="gramStart"/>
            <w:r>
              <w:rPr>
                <w:color w:val="FF0000"/>
              </w:rPr>
              <w:t>Non PP</w:t>
            </w:r>
            <w:proofErr w:type="gramEnd"/>
            <w:r>
              <w:rPr>
                <w:color w:val="FF0000"/>
              </w:rPr>
              <w:t xml:space="preserve"> -94%</w:t>
            </w:r>
          </w:p>
          <w:p w14:paraId="3138AE0E" w14:textId="270AE2E9" w:rsidR="00C10D2C" w:rsidRDefault="00C10D2C" w:rsidP="00E13883">
            <w:pPr>
              <w:suppressAutoHyphens w:val="0"/>
              <w:spacing w:after="0" w:line="240" w:lineRule="auto"/>
              <w:rPr>
                <w:color w:val="FF0000"/>
              </w:rPr>
            </w:pPr>
            <w:r>
              <w:rPr>
                <w:color w:val="FF0000"/>
              </w:rPr>
              <w:t xml:space="preserve">PP- </w:t>
            </w:r>
            <w:r>
              <w:rPr>
                <w:color w:val="FF0000"/>
              </w:rPr>
              <w:t>93%</w:t>
            </w:r>
            <w:r>
              <w:rPr>
                <w:color w:val="FF0000"/>
              </w:rPr>
              <w:t xml:space="preserve"> -1%</w:t>
            </w:r>
          </w:p>
          <w:p w14:paraId="76D46587" w14:textId="77777777" w:rsidR="00C10D2C" w:rsidRDefault="00C10D2C" w:rsidP="00E13883">
            <w:pPr>
              <w:suppressAutoHyphens w:val="0"/>
              <w:spacing w:after="0" w:line="240" w:lineRule="auto"/>
              <w:rPr>
                <w:color w:val="FF0000"/>
              </w:rPr>
            </w:pPr>
          </w:p>
          <w:p w14:paraId="69A50164" w14:textId="5BFA427B" w:rsidR="00C10D2C" w:rsidRPr="00B647B8" w:rsidRDefault="00C10D2C" w:rsidP="00E13883">
            <w:pPr>
              <w:suppressAutoHyphens w:val="0"/>
              <w:spacing w:after="0" w:line="240" w:lineRule="auto"/>
              <w:rPr>
                <w:color w:val="FF0000"/>
              </w:rPr>
            </w:pPr>
            <w:r>
              <w:rPr>
                <w:color w:val="FF0000"/>
              </w:rPr>
              <w:lastRenderedPageBreak/>
              <w:t>This data shows attendance has improved overall in the last year for PP children by 3%. It also shows that the gaps has decreased by 1% between the groups</w:t>
            </w:r>
          </w:p>
        </w:tc>
      </w:tr>
      <w:tr w:rsidR="00B013BE" w14:paraId="2A7D550F" w14:textId="7A335BED"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4260" w14:textId="77777777" w:rsidR="00B013BE" w:rsidRDefault="00B013BE" w:rsidP="00E13883">
            <w:pPr>
              <w:suppressAutoHyphens w:val="0"/>
              <w:spacing w:after="0" w:line="240" w:lineRule="auto"/>
              <w:rPr>
                <w:color w:val="auto"/>
              </w:rPr>
            </w:pPr>
            <w:r>
              <w:lastRenderedPageBreak/>
              <w:t>Improved reading attainment among disadvantaged pupils</w:t>
            </w:r>
          </w:p>
          <w:p w14:paraId="2A7D550D"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20EF" w14:textId="77777777" w:rsidR="00B013BE" w:rsidRDefault="00B013BE" w:rsidP="00E13883">
            <w:pPr>
              <w:suppressAutoHyphens w:val="0"/>
              <w:spacing w:after="0" w:line="240" w:lineRule="auto"/>
              <w:rPr>
                <w:color w:val="auto"/>
              </w:rPr>
            </w:pPr>
            <w:r>
              <w:t>KS2 reading outcomes in 2024/25 for disadvantaged children are in line or above national average figures.</w:t>
            </w:r>
          </w:p>
          <w:p w14:paraId="2A7D550E"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1F5A83F1" w14:textId="77777777" w:rsidR="00B013BE" w:rsidRPr="00B647B8" w:rsidRDefault="00B013BE" w:rsidP="00E13883">
            <w:pPr>
              <w:suppressAutoHyphens w:val="0"/>
              <w:spacing w:after="0" w:line="240" w:lineRule="auto"/>
              <w:rPr>
                <w:color w:val="FF0000"/>
              </w:rPr>
            </w:pPr>
          </w:p>
        </w:tc>
      </w:tr>
      <w:tr w:rsidR="00B013BE" w14:paraId="23E9577F" w14:textId="6E847D4E"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2E19" w14:textId="77777777" w:rsidR="00B013BE" w:rsidRDefault="00B013BE" w:rsidP="00E13883">
            <w:pPr>
              <w:suppressAutoHyphens w:val="0"/>
              <w:spacing w:after="0" w:line="240" w:lineRule="auto"/>
              <w:rPr>
                <w:color w:val="auto"/>
              </w:rPr>
            </w:pPr>
            <w:r>
              <w:t>Improve phonics outcomes for disadvantaged children</w:t>
            </w:r>
          </w:p>
          <w:p w14:paraId="3128CF49"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0AC2" w14:textId="77777777" w:rsidR="00B013BE" w:rsidRDefault="00B013BE" w:rsidP="00E13883">
            <w:pPr>
              <w:suppressAutoHyphens w:val="0"/>
              <w:spacing w:after="0" w:line="240" w:lineRule="auto"/>
              <w:rPr>
                <w:color w:val="auto"/>
              </w:rPr>
            </w:pPr>
            <w:r>
              <w:t xml:space="preserve">Disadvantaged </w:t>
            </w:r>
            <w:proofErr w:type="gramStart"/>
            <w:r>
              <w:t>children</w:t>
            </w:r>
            <w:proofErr w:type="gramEnd"/>
            <w:r>
              <w:t xml:space="preserve"> outcomes of phonics screening in 2024/25 is in line with or above national average scores.</w:t>
            </w:r>
          </w:p>
          <w:p w14:paraId="05A4F220"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0AB1FCB8" w14:textId="2C409F25" w:rsidR="00B013BE" w:rsidRPr="00B647B8" w:rsidRDefault="00B647B8" w:rsidP="00E13883">
            <w:pPr>
              <w:suppressAutoHyphens w:val="0"/>
              <w:spacing w:after="0" w:line="240" w:lineRule="auto"/>
              <w:rPr>
                <w:color w:val="FF0000"/>
              </w:rPr>
            </w:pPr>
            <w:r w:rsidRPr="00B647B8">
              <w:rPr>
                <w:color w:val="FF0000"/>
              </w:rPr>
              <w:t>Current Y5 data show 65% of children are on track for the expected standard and 38% of these are at the greater depth standard. Those non PP pupils attainment is 89</w:t>
            </w:r>
            <w:proofErr w:type="gramStart"/>
            <w:r w:rsidRPr="00B647B8">
              <w:rPr>
                <w:color w:val="FF0000"/>
              </w:rPr>
              <w:t>%(</w:t>
            </w:r>
            <w:proofErr w:type="gramEnd"/>
            <w:r w:rsidRPr="00B647B8">
              <w:rPr>
                <w:color w:val="FF0000"/>
              </w:rPr>
              <w:t>-24%) at the expected standard and 48% -10% at gds.</w:t>
            </w:r>
          </w:p>
          <w:p w14:paraId="435F6BAB" w14:textId="77777777" w:rsidR="00B647B8" w:rsidRPr="00B647B8" w:rsidRDefault="00B647B8" w:rsidP="00E13883">
            <w:pPr>
              <w:suppressAutoHyphens w:val="0"/>
              <w:spacing w:after="0" w:line="240" w:lineRule="auto"/>
              <w:rPr>
                <w:color w:val="FF0000"/>
              </w:rPr>
            </w:pPr>
          </w:p>
          <w:p w14:paraId="6BC8017C" w14:textId="0B67DBC3" w:rsidR="00B647B8" w:rsidRPr="00B647B8" w:rsidRDefault="00B647B8" w:rsidP="00E13883">
            <w:pPr>
              <w:suppressAutoHyphens w:val="0"/>
              <w:spacing w:after="0" w:line="240" w:lineRule="auto"/>
              <w:rPr>
                <w:color w:val="FF0000"/>
              </w:rPr>
            </w:pPr>
          </w:p>
        </w:tc>
      </w:tr>
      <w:tr w:rsidR="00B013BE" w14:paraId="196DEF10" w14:textId="72EDDE77"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73A50" w14:textId="77777777" w:rsidR="00B013BE" w:rsidRDefault="00B013BE" w:rsidP="00E13883">
            <w:pPr>
              <w:suppressAutoHyphens w:val="0"/>
              <w:spacing w:after="0" w:line="240" w:lineRule="auto"/>
              <w:rPr>
                <w:color w:val="auto"/>
              </w:rPr>
            </w:pPr>
            <w:r>
              <w:t>Improved outcomes among disadvantaged pupils identified with SEND</w:t>
            </w:r>
          </w:p>
          <w:p w14:paraId="3538F975"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15AC" w14:textId="77777777" w:rsidR="00B013BE" w:rsidRDefault="00B013BE" w:rsidP="00E13883">
            <w:pPr>
              <w:suppressAutoHyphens w:val="0"/>
              <w:spacing w:after="0" w:line="240" w:lineRule="auto"/>
              <w:rPr>
                <w:color w:val="auto"/>
              </w:rPr>
            </w:pPr>
            <w:r>
              <w:t>KS2 outcomes in 2024/25 show a reduction in the number of disadvantaged pupils working significantly below age related expectations.</w:t>
            </w:r>
          </w:p>
          <w:p w14:paraId="65C6DF35"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2A7C7524" w14:textId="00B434C8" w:rsidR="00B013BE" w:rsidRPr="00B647B8" w:rsidRDefault="00B647B8" w:rsidP="00E13883">
            <w:pPr>
              <w:suppressAutoHyphens w:val="0"/>
              <w:spacing w:after="0" w:line="240" w:lineRule="auto"/>
              <w:rPr>
                <w:color w:val="FF0000"/>
              </w:rPr>
            </w:pPr>
            <w:r w:rsidRPr="00B647B8">
              <w:rPr>
                <w:color w:val="FF0000"/>
              </w:rPr>
              <w:t>Unknow currently</w:t>
            </w:r>
          </w:p>
        </w:tc>
      </w:tr>
      <w:tr w:rsidR="00B013BE" w14:paraId="0D4F20BF" w14:textId="03A6ADF0"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CB42" w14:textId="77777777" w:rsidR="00B013BE" w:rsidRDefault="00B013BE" w:rsidP="00E13883">
            <w:pPr>
              <w:suppressAutoHyphens w:val="0"/>
              <w:spacing w:after="0" w:line="240" w:lineRule="auto"/>
              <w:rPr>
                <w:color w:val="auto"/>
              </w:rPr>
            </w:pPr>
            <w:r>
              <w:t>Improved parental support and engagement among the families of disadvantaged pupils</w:t>
            </w:r>
          </w:p>
          <w:p w14:paraId="2C76BFFB"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61C2" w14:textId="0B2785AC" w:rsidR="00B013BE" w:rsidRDefault="00B013BE" w:rsidP="00E13883">
            <w:pPr>
              <w:suppressAutoHyphens w:val="0"/>
              <w:spacing w:after="0" w:line="240" w:lineRule="auto"/>
              <w:rPr>
                <w:color w:val="auto"/>
              </w:rPr>
            </w:pPr>
            <w:r>
              <w:t>Sustained high levels of parental support and engagement from 2024/25 demonstrated by; Qualitative date from pupil voice, pupil and parent surveys and teacher observations.</w:t>
            </w:r>
          </w:p>
          <w:p w14:paraId="62AFCCC2"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2C6B8B15" w14:textId="19398362" w:rsidR="00B013BE" w:rsidRPr="00B647B8" w:rsidRDefault="00B647B8" w:rsidP="00E13883">
            <w:pPr>
              <w:suppressAutoHyphens w:val="0"/>
              <w:spacing w:after="0" w:line="240" w:lineRule="auto"/>
              <w:rPr>
                <w:color w:val="FF0000"/>
              </w:rPr>
            </w:pPr>
            <w:r w:rsidRPr="00B647B8">
              <w:rPr>
                <w:color w:val="FF0000"/>
              </w:rPr>
              <w:t>Pupils voice and parental questionnaire show positive feedback</w:t>
            </w:r>
          </w:p>
        </w:tc>
      </w:tr>
      <w:tr w:rsidR="00B013BE" w14:paraId="20664C9F" w14:textId="34C375A1"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B5F9" w14:textId="77777777" w:rsidR="00B013BE" w:rsidRDefault="00B013BE" w:rsidP="00E13883">
            <w:pPr>
              <w:suppressAutoHyphens w:val="0"/>
              <w:spacing w:after="0" w:line="240" w:lineRule="auto"/>
              <w:rPr>
                <w:color w:val="auto"/>
              </w:rPr>
            </w:pPr>
            <w:r>
              <w:t>Eradicate the effect of poverty on education and improve opportunities for pupils to enrich their life experiences and deepen their knowledge and understanding of the curriculum.</w:t>
            </w:r>
          </w:p>
          <w:p w14:paraId="2588FCFD"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0C66" w14:textId="4330BBF3" w:rsidR="00B013BE" w:rsidRPr="00E13883" w:rsidRDefault="00B013BE" w:rsidP="00E13883">
            <w:pPr>
              <w:suppressAutoHyphens w:val="0"/>
              <w:spacing w:after="0" w:line="240" w:lineRule="auto"/>
            </w:pPr>
            <w:r>
              <w:t>Sustained high levels of pupil participation from 2024/25 demonstrated by; A significant increase in participation in enrichment activities, particularly among disadvantaged pupils</w:t>
            </w:r>
          </w:p>
          <w:p w14:paraId="135E36BB"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49846287" w14:textId="49792395" w:rsidR="00B013BE" w:rsidRPr="00B647B8" w:rsidRDefault="00B647B8" w:rsidP="00E13883">
            <w:pPr>
              <w:suppressAutoHyphens w:val="0"/>
              <w:spacing w:after="0" w:line="240" w:lineRule="auto"/>
              <w:rPr>
                <w:color w:val="FF0000"/>
              </w:rPr>
            </w:pPr>
            <w:r w:rsidRPr="00B647B8">
              <w:rPr>
                <w:color w:val="FF0000"/>
              </w:rPr>
              <w:t>See after school club analysis. From 2022/23 school have funded after school clubs so that cost wasn’t an issue. School also funded days in lieu for staff who taught a club outside of their contracted hours.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07077F1" w:rsidR="00E66558" w:rsidRDefault="00E6655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90F5" w14:textId="77777777" w:rsidR="00E13883" w:rsidRDefault="00E13883" w:rsidP="00E13883">
            <w:pPr>
              <w:suppressAutoHyphens w:val="0"/>
              <w:spacing w:after="0" w:line="240" w:lineRule="auto"/>
            </w:pPr>
            <w:r>
              <w:t>Offer an extensive CPD package for staff to help tackle some of the specific learning challenges.</w:t>
            </w:r>
          </w:p>
          <w:p w14:paraId="0940A414" w14:textId="77777777" w:rsidR="00B013BE" w:rsidRDefault="00B013BE" w:rsidP="00E13883">
            <w:pPr>
              <w:suppressAutoHyphens w:val="0"/>
              <w:spacing w:after="0" w:line="240" w:lineRule="auto"/>
            </w:pPr>
          </w:p>
          <w:p w14:paraId="1B54C441" w14:textId="2341A9BD" w:rsidR="00B013BE" w:rsidRDefault="00B013BE" w:rsidP="00E13883">
            <w:pPr>
              <w:suppressAutoHyphens w:val="0"/>
              <w:spacing w:after="0" w:line="240" w:lineRule="auto"/>
              <w:rPr>
                <w:color w:val="FF0000"/>
              </w:rPr>
            </w:pPr>
            <w:proofErr w:type="gramStart"/>
            <w:r>
              <w:rPr>
                <w:color w:val="FF0000"/>
              </w:rPr>
              <w:t>GH,LC</w:t>
            </w:r>
            <w:proofErr w:type="gramEnd"/>
            <w:r>
              <w:rPr>
                <w:color w:val="FF0000"/>
              </w:rPr>
              <w:t xml:space="preserve"> RW – Training with Teaching toolkit</w:t>
            </w:r>
          </w:p>
          <w:p w14:paraId="511B7945" w14:textId="77777777" w:rsidR="00B013BE" w:rsidRDefault="00B013BE" w:rsidP="00E13883">
            <w:pPr>
              <w:suppressAutoHyphens w:val="0"/>
              <w:spacing w:after="0" w:line="240" w:lineRule="auto"/>
              <w:rPr>
                <w:color w:val="FF0000"/>
              </w:rPr>
            </w:pPr>
          </w:p>
          <w:p w14:paraId="25323DF5" w14:textId="17BB942E" w:rsidR="00B013BE" w:rsidRDefault="00B013BE" w:rsidP="00E13883">
            <w:pPr>
              <w:suppressAutoHyphens w:val="0"/>
              <w:spacing w:after="0" w:line="240" w:lineRule="auto"/>
              <w:rPr>
                <w:color w:val="FF0000"/>
              </w:rPr>
            </w:pPr>
            <w:proofErr w:type="gramStart"/>
            <w:r>
              <w:rPr>
                <w:color w:val="FF0000"/>
              </w:rPr>
              <w:t>KD,LC</w:t>
            </w:r>
            <w:proofErr w:type="gramEnd"/>
            <w:r>
              <w:rPr>
                <w:color w:val="FF0000"/>
              </w:rPr>
              <w:t xml:space="preserve">, </w:t>
            </w:r>
            <w:proofErr w:type="spellStart"/>
            <w:r>
              <w:rPr>
                <w:color w:val="FF0000"/>
              </w:rPr>
              <w:t>LMc</w:t>
            </w:r>
            <w:proofErr w:type="spellEnd"/>
            <w:r>
              <w:rPr>
                <w:color w:val="FF0000"/>
              </w:rPr>
              <w:t>, CS, RW,GH</w:t>
            </w:r>
          </w:p>
          <w:p w14:paraId="671C0EC7" w14:textId="463DD1B4" w:rsidR="00B013BE" w:rsidRDefault="00B013BE" w:rsidP="00E13883">
            <w:pPr>
              <w:suppressAutoHyphens w:val="0"/>
              <w:spacing w:after="0" w:line="240" w:lineRule="auto"/>
              <w:rPr>
                <w:color w:val="FF0000"/>
              </w:rPr>
            </w:pPr>
            <w:r>
              <w:rPr>
                <w:color w:val="FF0000"/>
              </w:rPr>
              <w:t>A variety of NPQH qualifications</w:t>
            </w:r>
          </w:p>
          <w:p w14:paraId="1B2863EF" w14:textId="77777777" w:rsidR="00B013BE" w:rsidRDefault="00B013BE" w:rsidP="00E13883">
            <w:pPr>
              <w:suppressAutoHyphens w:val="0"/>
              <w:spacing w:after="0" w:line="240" w:lineRule="auto"/>
              <w:rPr>
                <w:color w:val="FF0000"/>
              </w:rPr>
            </w:pPr>
          </w:p>
          <w:p w14:paraId="34169CDD" w14:textId="1AFB8943" w:rsidR="00B013BE" w:rsidRPr="00B013BE" w:rsidRDefault="00B013BE" w:rsidP="00E13883">
            <w:pPr>
              <w:suppressAutoHyphens w:val="0"/>
              <w:spacing w:after="0" w:line="240" w:lineRule="auto"/>
              <w:rPr>
                <w:color w:val="FF0000"/>
              </w:rPr>
            </w:pPr>
            <w:r>
              <w:rPr>
                <w:color w:val="FF0000"/>
              </w:rPr>
              <w:t>DL – Maths Research project</w:t>
            </w:r>
          </w:p>
          <w:p w14:paraId="2A7D551A" w14:textId="1F859D14"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81A3" w14:textId="77777777" w:rsidR="00E13883" w:rsidRPr="00E13883" w:rsidRDefault="00E13883" w:rsidP="00E13883">
            <w:pPr>
              <w:pStyle w:val="ListParagraph"/>
              <w:numPr>
                <w:ilvl w:val="0"/>
                <w:numId w:val="14"/>
              </w:numPr>
              <w:suppressAutoHyphens w:val="0"/>
              <w:spacing w:after="0" w:line="240" w:lineRule="auto"/>
              <w:rPr>
                <w:color w:val="auto"/>
              </w:rPr>
            </w:pPr>
            <w:r>
              <w:t xml:space="preserve">A report released by the EEF in June 2019, identifies professional development, training and support of teachers as a top priority to ensure the recruitment and retention of quality teachers. </w:t>
            </w:r>
          </w:p>
          <w:p w14:paraId="3DB473B6" w14:textId="77777777" w:rsidR="00E13883" w:rsidRPr="00E13883" w:rsidRDefault="00E13883" w:rsidP="00E13883">
            <w:pPr>
              <w:pStyle w:val="ListParagraph"/>
              <w:numPr>
                <w:ilvl w:val="0"/>
                <w:numId w:val="14"/>
              </w:numPr>
              <w:suppressAutoHyphens w:val="0"/>
              <w:spacing w:after="0" w:line="240" w:lineRule="auto"/>
              <w:rPr>
                <w:color w:val="auto"/>
              </w:rPr>
            </w:pPr>
            <w:r>
              <w:t xml:space="preserve">Upcoming external CPD opportunities shared with staff. • Extensive CPD package offered in school. School Development plan will highlight areas to be focussed upon and matched the identified school needs </w:t>
            </w:r>
          </w:p>
          <w:p w14:paraId="5BB103D7" w14:textId="5EA010E1" w:rsidR="00E13883" w:rsidRPr="00E13883" w:rsidRDefault="00E13883" w:rsidP="00E13883">
            <w:pPr>
              <w:pStyle w:val="ListParagraph"/>
              <w:numPr>
                <w:ilvl w:val="0"/>
                <w:numId w:val="14"/>
              </w:numPr>
              <w:suppressAutoHyphens w:val="0"/>
              <w:spacing w:after="0" w:line="240" w:lineRule="auto"/>
              <w:rPr>
                <w:color w:val="auto"/>
              </w:rPr>
            </w:pPr>
            <w:r>
              <w:t>The 2019 EEF report says: ‘Good teaching is the most important lever schools have to improve outcomes for disadvantaged pupils.’</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54F3" w14:textId="77777777" w:rsidR="00E13883" w:rsidRDefault="00E13883" w:rsidP="00E13883">
            <w:pPr>
              <w:suppressAutoHyphens w:val="0"/>
              <w:spacing w:after="0" w:line="240" w:lineRule="auto"/>
              <w:rPr>
                <w:color w:val="auto"/>
              </w:rPr>
            </w:pPr>
            <w:r>
              <w:t>1, 3, 6</w:t>
            </w:r>
          </w:p>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A5A4" w14:textId="574AD553" w:rsidR="00E13883" w:rsidRDefault="00E13883" w:rsidP="00E13883">
            <w:pPr>
              <w:suppressAutoHyphens w:val="0"/>
              <w:spacing w:after="0" w:line="240" w:lineRule="auto"/>
            </w:pPr>
            <w:r>
              <w:t>Reduce class/teaching group sizes to secure rapid progress towards the expected standard.</w:t>
            </w:r>
          </w:p>
          <w:p w14:paraId="6F3145CD" w14:textId="77777777" w:rsidR="00B013BE" w:rsidRDefault="00B013BE" w:rsidP="00E13883">
            <w:pPr>
              <w:suppressAutoHyphens w:val="0"/>
              <w:spacing w:after="0" w:line="240" w:lineRule="auto"/>
            </w:pPr>
          </w:p>
          <w:p w14:paraId="1B80B712" w14:textId="2C55D8B2" w:rsidR="00B013BE" w:rsidRDefault="00B013BE" w:rsidP="00E13883">
            <w:pPr>
              <w:suppressAutoHyphens w:val="0"/>
              <w:spacing w:after="0" w:line="240" w:lineRule="auto"/>
              <w:rPr>
                <w:color w:val="FF0000"/>
              </w:rPr>
            </w:pPr>
            <w:r>
              <w:rPr>
                <w:color w:val="FF0000"/>
              </w:rPr>
              <w:t>Reception classes -23</w:t>
            </w:r>
          </w:p>
          <w:p w14:paraId="75BC0041" w14:textId="77F5EDAB" w:rsidR="00B013BE" w:rsidRDefault="00B013BE" w:rsidP="00E13883">
            <w:pPr>
              <w:suppressAutoHyphens w:val="0"/>
              <w:spacing w:after="0" w:line="240" w:lineRule="auto"/>
              <w:rPr>
                <w:color w:val="FF0000"/>
              </w:rPr>
            </w:pPr>
            <w:r>
              <w:rPr>
                <w:color w:val="FF0000"/>
              </w:rPr>
              <w:t>Y1 -20</w:t>
            </w:r>
          </w:p>
          <w:p w14:paraId="291CC7A4" w14:textId="63FF5534" w:rsidR="00B013BE" w:rsidRDefault="00B013BE" w:rsidP="00E13883">
            <w:pPr>
              <w:suppressAutoHyphens w:val="0"/>
              <w:spacing w:after="0" w:line="240" w:lineRule="auto"/>
              <w:rPr>
                <w:color w:val="FF0000"/>
              </w:rPr>
            </w:pPr>
            <w:r>
              <w:rPr>
                <w:color w:val="FF0000"/>
              </w:rPr>
              <w:t>Y2 -21</w:t>
            </w:r>
          </w:p>
          <w:p w14:paraId="43B59C25" w14:textId="54293484" w:rsidR="00B013BE" w:rsidRDefault="00B013BE" w:rsidP="00E13883">
            <w:pPr>
              <w:suppressAutoHyphens w:val="0"/>
              <w:spacing w:after="0" w:line="240" w:lineRule="auto"/>
              <w:rPr>
                <w:color w:val="FF0000"/>
              </w:rPr>
            </w:pPr>
            <w:r>
              <w:rPr>
                <w:color w:val="FF0000"/>
              </w:rPr>
              <w:t>Y3 -21</w:t>
            </w:r>
          </w:p>
          <w:p w14:paraId="5D7DFF4C" w14:textId="413C604E" w:rsidR="00B013BE" w:rsidRDefault="00B013BE" w:rsidP="00E13883">
            <w:pPr>
              <w:suppressAutoHyphens w:val="0"/>
              <w:spacing w:after="0" w:line="240" w:lineRule="auto"/>
              <w:rPr>
                <w:color w:val="FF0000"/>
              </w:rPr>
            </w:pPr>
            <w:r>
              <w:rPr>
                <w:color w:val="FF0000"/>
              </w:rPr>
              <w:t>Y6 – 3 teachers in Spring</w:t>
            </w:r>
          </w:p>
          <w:p w14:paraId="18E8F716" w14:textId="77777777" w:rsidR="00B013BE" w:rsidRDefault="00B013BE" w:rsidP="00E13883">
            <w:pPr>
              <w:suppressAutoHyphens w:val="0"/>
              <w:spacing w:after="0" w:line="240" w:lineRule="auto"/>
              <w:rPr>
                <w:color w:val="FF0000"/>
              </w:rPr>
            </w:pPr>
          </w:p>
          <w:p w14:paraId="271E72FB" w14:textId="4CFA180B" w:rsidR="00B013BE" w:rsidRDefault="00B013BE" w:rsidP="00E13883">
            <w:pPr>
              <w:suppressAutoHyphens w:val="0"/>
              <w:spacing w:after="0" w:line="240" w:lineRule="auto"/>
              <w:rPr>
                <w:color w:val="FF0000"/>
              </w:rPr>
            </w:pPr>
            <w:r>
              <w:rPr>
                <w:color w:val="FF0000"/>
              </w:rPr>
              <w:t>As a result of this reception have been able to be supported with a variety of SEMH needs.</w:t>
            </w:r>
          </w:p>
          <w:p w14:paraId="12881C9B" w14:textId="37109E4F" w:rsidR="00B013BE" w:rsidRDefault="00B013BE" w:rsidP="00E13883">
            <w:pPr>
              <w:suppressAutoHyphens w:val="0"/>
              <w:spacing w:after="0" w:line="240" w:lineRule="auto"/>
              <w:rPr>
                <w:color w:val="FF0000"/>
              </w:rPr>
            </w:pPr>
            <w:r>
              <w:rPr>
                <w:color w:val="FF0000"/>
              </w:rPr>
              <w:t xml:space="preserve">Year 1 have made a lot of progress. PSC </w:t>
            </w:r>
            <w:r>
              <w:rPr>
                <w:color w:val="FF0000"/>
              </w:rPr>
              <w:lastRenderedPageBreak/>
              <w:t>has increased from 23%-65%</w:t>
            </w:r>
          </w:p>
          <w:p w14:paraId="7DBAF705" w14:textId="1C6FC743" w:rsidR="00B013BE" w:rsidRDefault="00B013BE" w:rsidP="00E13883">
            <w:pPr>
              <w:suppressAutoHyphens w:val="0"/>
              <w:spacing w:after="0" w:line="240" w:lineRule="auto"/>
              <w:rPr>
                <w:color w:val="FF0000"/>
              </w:rPr>
            </w:pPr>
            <w:r>
              <w:rPr>
                <w:color w:val="FF0000"/>
              </w:rPr>
              <w:t>Year 2 are in line with Average with statutory assessment</w:t>
            </w:r>
          </w:p>
          <w:p w14:paraId="113A61E6" w14:textId="2C0F4693" w:rsidR="00B013BE" w:rsidRPr="00B013BE" w:rsidRDefault="00B013BE" w:rsidP="00E13883">
            <w:pPr>
              <w:suppressAutoHyphens w:val="0"/>
              <w:spacing w:after="0" w:line="240" w:lineRule="auto"/>
              <w:rPr>
                <w:color w:val="FF0000"/>
              </w:rPr>
            </w:pPr>
            <w:r>
              <w:rPr>
                <w:color w:val="FF0000"/>
              </w:rPr>
              <w:t>Y6 Writing is at 80% and Maths scores has increased significantly over Spring due to the extra teaching</w:t>
            </w:r>
          </w:p>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FDEAF" w14:textId="77777777" w:rsidR="00E13883" w:rsidRDefault="00E13883" w:rsidP="00E13883">
            <w:pPr>
              <w:suppressAutoHyphens w:val="0"/>
              <w:spacing w:after="0" w:line="240" w:lineRule="auto"/>
            </w:pPr>
            <w:r>
              <w:lastRenderedPageBreak/>
              <w:t xml:space="preserve">Evidence gathered by the EEF shows that reduced class sizes allow children to gain two months • </w:t>
            </w:r>
          </w:p>
          <w:p w14:paraId="6EC42D9F" w14:textId="771720E6" w:rsidR="00E13883" w:rsidRDefault="00E13883" w:rsidP="00E13883">
            <w:pPr>
              <w:suppressAutoHyphens w:val="0"/>
              <w:spacing w:after="0" w:line="240" w:lineRule="auto"/>
            </w:pPr>
            <w:r>
              <w:t xml:space="preserve">A report released by the EEF, in June, 2019, identifies support and mentoring during the early careers of teachers as a top priority. By developing the classroom structures that support vulnerable pupils in school, class sizes can be reduced to facilitate the rapid progress towards the expected standard. </w:t>
            </w:r>
          </w:p>
          <w:p w14:paraId="1291AD65" w14:textId="0BEBC3D3" w:rsidR="00E13883" w:rsidRDefault="00E13883" w:rsidP="00E13883">
            <w:pPr>
              <w:suppressAutoHyphens w:val="0"/>
              <w:spacing w:after="0" w:line="240" w:lineRule="auto"/>
              <w:rPr>
                <w:color w:val="auto"/>
              </w:rPr>
            </w:pPr>
            <w:r>
              <w:t>https://educationendowmentfoundation.org.uk/educationevidence/teaching-learning-toolkit/reducing-class-size</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174D" w14:textId="77777777" w:rsidR="00E13883" w:rsidRDefault="00E13883" w:rsidP="00E13883">
            <w:pPr>
              <w:suppressAutoHyphens w:val="0"/>
              <w:spacing w:after="0" w:line="240" w:lineRule="auto"/>
              <w:rPr>
                <w:color w:val="auto"/>
              </w:rPr>
            </w:pPr>
            <w:r>
              <w:t>1</w:t>
            </w:r>
          </w:p>
          <w:p w14:paraId="2A7D5520" w14:textId="77777777" w:rsidR="00E66558" w:rsidRDefault="00E66558">
            <w:pPr>
              <w:pStyle w:val="TableRowCentered"/>
              <w:jc w:val="left"/>
              <w:rPr>
                <w:sz w:val="22"/>
              </w:rPr>
            </w:pPr>
          </w:p>
        </w:tc>
      </w:tr>
      <w:tr w:rsidR="00E13883" w14:paraId="22F8F2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C8F7" w14:textId="504B19C6" w:rsidR="00E13883" w:rsidRDefault="00E13883" w:rsidP="00E13883">
            <w:pPr>
              <w:suppressAutoHyphens w:val="0"/>
              <w:spacing w:after="0" w:line="240" w:lineRule="auto"/>
              <w:rPr>
                <w:color w:val="auto"/>
              </w:rPr>
            </w:pPr>
            <w:r>
              <w:t>Increase capacity of AHT teachers to provide coaching and mentoring for staff and small group intervention for targeted groups.</w:t>
            </w:r>
          </w:p>
          <w:p w14:paraId="3A754A7C" w14:textId="77777777" w:rsidR="00E13883" w:rsidRDefault="00E13883">
            <w:pPr>
              <w:pStyle w:val="TableRow"/>
              <w:rPr>
                <w:iCs/>
                <w:sz w:val="22"/>
              </w:rPr>
            </w:pPr>
          </w:p>
          <w:p w14:paraId="3AB5049A" w14:textId="7164E124" w:rsidR="00B013BE" w:rsidRPr="00B013BE" w:rsidRDefault="00B013BE">
            <w:pPr>
              <w:pStyle w:val="TableRow"/>
              <w:rPr>
                <w:iCs/>
              </w:rPr>
            </w:pPr>
            <w:r w:rsidRPr="00B013BE">
              <w:rPr>
                <w:iCs/>
                <w:color w:val="FF0000"/>
              </w:rPr>
              <w:t>Year 4/Y</w:t>
            </w:r>
            <w:proofErr w:type="gramStart"/>
            <w:r w:rsidRPr="00B013BE">
              <w:rPr>
                <w:iCs/>
                <w:color w:val="FF0000"/>
              </w:rPr>
              <w:t>5  teacher</w:t>
            </w:r>
            <w:proofErr w:type="gramEnd"/>
            <w:r w:rsidRPr="00B013BE">
              <w:rPr>
                <w:iCs/>
                <w:color w:val="FF0000"/>
              </w:rPr>
              <w:t xml:space="preserve"> heavily supported to work alongside AHT in literacy.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576F" w14:textId="77777777" w:rsidR="00E13883" w:rsidRDefault="00E13883" w:rsidP="00E13883">
            <w:pPr>
              <w:suppressAutoHyphens w:val="0"/>
              <w:spacing w:after="0" w:line="240" w:lineRule="auto"/>
            </w:pPr>
            <w:r>
              <w:t xml:space="preserve">Evidence gathered by the EEF shows that reduced class sizes allow children to gain three months. </w:t>
            </w:r>
          </w:p>
          <w:p w14:paraId="50A34916" w14:textId="783F5D39" w:rsidR="00E13883" w:rsidRDefault="00E13883" w:rsidP="00E13883">
            <w:pPr>
              <w:suppressAutoHyphens w:val="0"/>
              <w:spacing w:after="0" w:line="240" w:lineRule="auto"/>
              <w:rPr>
                <w:color w:val="auto"/>
              </w:rPr>
            </w:pPr>
            <w:r>
              <w:t xml:space="preserve"> A report released by the EEF, in June, 2019, identifies support and mentoring during the early careers of teachers as a top priority. Through providing </w:t>
            </w:r>
            <w:proofErr w:type="gramStart"/>
            <w:r>
              <w:t>extended release</w:t>
            </w:r>
            <w:proofErr w:type="gramEnd"/>
            <w:r>
              <w:t xml:space="preserve"> time of staff alongside the development of national qualifications, coaching and mentoring can further support staff in developing small group and intervention groups.</w:t>
            </w:r>
          </w:p>
          <w:p w14:paraId="4D7E6887"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CE20E" w14:textId="77777777" w:rsidR="00E13883" w:rsidRDefault="00E13883">
            <w:pPr>
              <w:pStyle w:val="TableRowCentered"/>
              <w:jc w:val="left"/>
              <w:rPr>
                <w:sz w:val="22"/>
              </w:rPr>
            </w:pPr>
          </w:p>
        </w:tc>
      </w:tr>
      <w:tr w:rsidR="00E13883" w14:paraId="4A3797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2929" w14:textId="1E5DA0A1" w:rsidR="00E13883" w:rsidRDefault="00E13883" w:rsidP="00E13883">
            <w:pPr>
              <w:suppressAutoHyphens w:val="0"/>
              <w:spacing w:after="0" w:line="240" w:lineRule="auto"/>
              <w:rPr>
                <w:color w:val="auto"/>
              </w:rPr>
            </w:pPr>
            <w:r>
              <w:t xml:space="preserve">Provide quality TAs to support identified groups of pupils </w:t>
            </w:r>
            <w:proofErr w:type="gramStart"/>
            <w:r>
              <w:t>and  deliver</w:t>
            </w:r>
            <w:proofErr w:type="gramEnd"/>
            <w:r>
              <w:t xml:space="preserve"> effective group/1-1 </w:t>
            </w:r>
            <w:proofErr w:type="spellStart"/>
            <w:r>
              <w:t>interventoions</w:t>
            </w:r>
            <w:proofErr w:type="spellEnd"/>
          </w:p>
          <w:p w14:paraId="7C399D87" w14:textId="77777777" w:rsidR="00E13883" w:rsidRDefault="00E13883">
            <w:pPr>
              <w:pStyle w:val="TableRow"/>
              <w:rPr>
                <w:i/>
                <w:sz w:val="22"/>
              </w:rPr>
            </w:pPr>
          </w:p>
          <w:p w14:paraId="120633FE" w14:textId="60EBAFA2" w:rsidR="00B013BE" w:rsidRPr="00B013BE" w:rsidRDefault="00B013BE">
            <w:pPr>
              <w:pStyle w:val="TableRow"/>
              <w:rPr>
                <w:iCs/>
                <w:sz w:val="22"/>
              </w:rPr>
            </w:pPr>
            <w:proofErr w:type="gramStart"/>
            <w:r w:rsidRPr="00B013BE">
              <w:rPr>
                <w:iCs/>
                <w:color w:val="FF0000"/>
                <w:sz w:val="22"/>
              </w:rPr>
              <w:t>T</w:t>
            </w:r>
            <w:r w:rsidRPr="00B013BE">
              <w:rPr>
                <w:iCs/>
                <w:color w:val="FF0000"/>
              </w:rPr>
              <w:t>A’s</w:t>
            </w:r>
            <w:proofErr w:type="gramEnd"/>
            <w:r w:rsidRPr="00B013BE">
              <w:rPr>
                <w:iCs/>
                <w:color w:val="FF0000"/>
              </w:rPr>
              <w:t xml:space="preserve"> are delivering effective interventions to support gaps in </w:t>
            </w:r>
            <w:proofErr w:type="spellStart"/>
            <w:r w:rsidRPr="00B013BE">
              <w:rPr>
                <w:iCs/>
                <w:color w:val="FF0000"/>
              </w:rPr>
              <w:t>childrens</w:t>
            </w:r>
            <w:proofErr w:type="spellEnd"/>
            <w:r w:rsidRPr="00B013BE">
              <w:rPr>
                <w:iCs/>
                <w:color w:val="FF0000"/>
              </w:rPr>
              <w:t xml:space="preserv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A46A" w14:textId="77777777" w:rsidR="00E13883" w:rsidRDefault="00E13883" w:rsidP="00E13883">
            <w:pPr>
              <w:suppressAutoHyphens w:val="0"/>
              <w:spacing w:after="0" w:line="240" w:lineRule="auto"/>
            </w:pPr>
            <w:r>
              <w:t xml:space="preserve">• Through a process of identifying the need and appropriate provision for vulnerable children to ensure that Teaching Assistant supports academic and pastoral progress.  </w:t>
            </w:r>
          </w:p>
          <w:p w14:paraId="6083B9BE" w14:textId="77777777" w:rsidR="00E13883" w:rsidRDefault="00E13883" w:rsidP="00E13883">
            <w:pPr>
              <w:suppressAutoHyphens w:val="0"/>
              <w:spacing w:after="0" w:line="240" w:lineRule="auto"/>
            </w:pPr>
          </w:p>
          <w:p w14:paraId="5D32F111" w14:textId="5DDF7476" w:rsidR="00E13883" w:rsidRDefault="00E13883" w:rsidP="00E13883">
            <w:pPr>
              <w:suppressAutoHyphens w:val="0"/>
              <w:spacing w:after="0" w:line="240" w:lineRule="auto"/>
              <w:rPr>
                <w:color w:val="auto"/>
              </w:rPr>
            </w:pPr>
            <w:r>
              <w:t>https://educationendowmentfoundation.org.uk/educationevidence/teaching-learning-toolkit/teaching-assistantinterventions</w:t>
            </w:r>
          </w:p>
          <w:p w14:paraId="13054429"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7103" w14:textId="77777777" w:rsidR="00E13883" w:rsidRDefault="00E13883" w:rsidP="00E13883">
            <w:pPr>
              <w:suppressAutoHyphens w:val="0"/>
              <w:spacing w:after="0" w:line="240" w:lineRule="auto"/>
              <w:rPr>
                <w:color w:val="auto"/>
              </w:rPr>
            </w:pPr>
            <w:r>
              <w:t>1, 3, 6</w:t>
            </w:r>
          </w:p>
          <w:p w14:paraId="4C1484CD" w14:textId="77777777" w:rsidR="00E13883" w:rsidRDefault="00E13883">
            <w:pPr>
              <w:pStyle w:val="TableRowCentered"/>
              <w:jc w:val="left"/>
              <w:rPr>
                <w:sz w:val="22"/>
              </w:rPr>
            </w:pPr>
          </w:p>
        </w:tc>
      </w:tr>
      <w:tr w:rsidR="00E13883" w14:paraId="3A998E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E7A8" w14:textId="77777777" w:rsidR="00E13883" w:rsidRDefault="00E13883" w:rsidP="00E13883">
            <w:pPr>
              <w:suppressAutoHyphens w:val="0"/>
              <w:spacing w:after="0" w:line="240" w:lineRule="auto"/>
            </w:pPr>
          </w:p>
          <w:p w14:paraId="44AD2411" w14:textId="2352E91D" w:rsidR="00B013BE" w:rsidRDefault="00B013BE" w:rsidP="00E13883">
            <w:pPr>
              <w:suppressAutoHyphens w:val="0"/>
              <w:spacing w:after="0" w:line="240" w:lineRule="auto"/>
            </w:pPr>
            <w:r w:rsidRPr="00B647B8">
              <w:rPr>
                <w:color w:val="FF0000"/>
              </w:rPr>
              <w:t>This has worked extremely well. Results in Y1 show rapid progress. Children are now at 65% and there are several who are not far off and by the end of Y2 will be able to pass.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4F0F" w14:textId="65C13B03" w:rsidR="00E13883" w:rsidRDefault="00E13883" w:rsidP="00E13883">
            <w:pPr>
              <w:suppressAutoHyphens w:val="0"/>
              <w:spacing w:after="0" w:line="240" w:lineRule="auto"/>
            </w:pPr>
            <w:r>
              <w:t>Two TA’s will be employed to focus and develop reading across KS1 to ensure that a range of reding comprehension strategies are utilised. This will also include the targeted intervention in early reading and phonics through the delivery of our RWI phonics approach</w:t>
            </w:r>
          </w:p>
          <w:p w14:paraId="0A268210" w14:textId="49448482" w:rsidR="00E13883" w:rsidRDefault="00E13883" w:rsidP="00E13883">
            <w:pPr>
              <w:suppressAutoHyphens w:val="0"/>
              <w:spacing w:after="0" w:line="240" w:lineRule="auto"/>
              <w:rPr>
                <w:color w:val="auto"/>
              </w:rPr>
            </w:pPr>
            <w:r>
              <w:t>https://educationendowmentfoundation.org.uk/educationevidence/teaching-learning-toolkit/reading-comprehensionstrategies • https://educationendowmentfoundation.org.uk/educationevidence/teaching-learning-toolkit/small-group-tuition</w:t>
            </w:r>
          </w:p>
          <w:p w14:paraId="414D75E5"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A43D" w14:textId="77777777" w:rsidR="00E13883" w:rsidRDefault="00E13883" w:rsidP="00E13883">
            <w:pPr>
              <w:suppressAutoHyphens w:val="0"/>
              <w:spacing w:after="0" w:line="240" w:lineRule="auto"/>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0101784B" w:rsidR="00E66558" w:rsidRDefault="00E6655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1ACD" w14:textId="6187BD20" w:rsidR="00E13883" w:rsidRDefault="00E13883" w:rsidP="00E13883">
            <w:pPr>
              <w:suppressAutoHyphens w:val="0"/>
              <w:spacing w:after="0" w:line="240" w:lineRule="auto"/>
              <w:rPr>
                <w:color w:val="auto"/>
              </w:rPr>
            </w:pPr>
            <w:r>
              <w:t>Purchase reading plus on resources to support the increasing number of vulnerable children across school, including those at risk of underachieving</w:t>
            </w:r>
          </w:p>
          <w:p w14:paraId="440D1044" w14:textId="77777777" w:rsidR="00E66558" w:rsidRDefault="00E66558">
            <w:pPr>
              <w:pStyle w:val="TableRow"/>
            </w:pPr>
          </w:p>
          <w:p w14:paraId="2A7D5529" w14:textId="1031984B" w:rsidR="00B013BE" w:rsidRPr="00B013BE" w:rsidRDefault="00B013BE">
            <w:pPr>
              <w:pStyle w:val="TableRow"/>
              <w:rPr>
                <w:color w:val="FF0000"/>
              </w:rPr>
            </w:pPr>
            <w:r>
              <w:rPr>
                <w:color w:val="FF0000"/>
              </w:rPr>
              <w:t xml:space="preserve">This is in </w:t>
            </w:r>
            <w:proofErr w:type="spellStart"/>
            <w:r>
              <w:rPr>
                <w:color w:val="FF0000"/>
              </w:rPr>
              <w:t>plce</w:t>
            </w:r>
            <w:proofErr w:type="spellEnd"/>
            <w:r>
              <w:rPr>
                <w:color w:val="FF0000"/>
              </w:rPr>
              <w:t xml:space="preserve"> and is running well across the school. Reading plus is now a key part of our reading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8772" w14:textId="77777777" w:rsidR="00E13883" w:rsidRDefault="00E13883" w:rsidP="00E13883">
            <w:pPr>
              <w:suppressAutoHyphens w:val="0"/>
              <w:spacing w:after="0" w:line="240" w:lineRule="auto"/>
            </w:pPr>
            <w:r>
              <w:t xml:space="preserve">The development of reading comprehension strategies supports disadvantaged children in their attainment in reading and accessing the wider curriculum. </w:t>
            </w:r>
          </w:p>
          <w:p w14:paraId="04B024D1" w14:textId="62ADEC09" w:rsidR="00E13883" w:rsidRDefault="00E13883" w:rsidP="00E13883">
            <w:pPr>
              <w:suppressAutoHyphens w:val="0"/>
              <w:spacing w:after="0" w:line="240" w:lineRule="auto"/>
              <w:rPr>
                <w:color w:val="auto"/>
              </w:rPr>
            </w:pPr>
            <w:r>
              <w:t>https://educationendowmentfoundation.org.uk/educationevidence/teaching-learning-toolkit/reading-comprehensionstrategies</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2267" w14:textId="77777777" w:rsidR="00E13883" w:rsidRDefault="00E13883" w:rsidP="00E13883">
            <w:pPr>
              <w:suppressAutoHyphens w:val="0"/>
              <w:spacing w:after="0" w:line="240" w:lineRule="auto"/>
              <w:rPr>
                <w:color w:val="auto"/>
              </w:rPr>
            </w:pPr>
            <w:r>
              <w:t>1, 3, 6</w:t>
            </w:r>
          </w:p>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70E28" w14:textId="420D92A4" w:rsidR="00E13883" w:rsidRDefault="00E13883" w:rsidP="00E13883">
            <w:pPr>
              <w:suppressAutoHyphens w:val="0"/>
              <w:spacing w:after="0" w:line="240" w:lineRule="auto"/>
            </w:pPr>
            <w:r>
              <w:t xml:space="preserve">Increasing </w:t>
            </w:r>
            <w:proofErr w:type="gramStart"/>
            <w:r>
              <w:t>time  of</w:t>
            </w:r>
            <w:proofErr w:type="gramEnd"/>
            <w:r>
              <w:t xml:space="preserve"> a </w:t>
            </w:r>
            <w:proofErr w:type="spellStart"/>
            <w:r>
              <w:t>senco</w:t>
            </w:r>
            <w:proofErr w:type="spellEnd"/>
            <w:r>
              <w:t xml:space="preserve"> to support children and staff in school to increase  speech and language services alongside Educational psychology and other agencies.</w:t>
            </w:r>
          </w:p>
          <w:p w14:paraId="3B4462A8" w14:textId="77777777" w:rsidR="00B013BE" w:rsidRDefault="00B013BE" w:rsidP="00E13883">
            <w:pPr>
              <w:suppressAutoHyphens w:val="0"/>
              <w:spacing w:after="0" w:line="240" w:lineRule="auto"/>
            </w:pPr>
          </w:p>
          <w:p w14:paraId="4077567A" w14:textId="3C6BE374" w:rsidR="00B013BE" w:rsidRPr="00B013BE" w:rsidRDefault="00B013BE" w:rsidP="00E13883">
            <w:pPr>
              <w:suppressAutoHyphens w:val="0"/>
              <w:spacing w:after="0" w:line="240" w:lineRule="auto"/>
              <w:rPr>
                <w:color w:val="FF0000"/>
              </w:rPr>
            </w:pPr>
            <w:r w:rsidRPr="00B013BE">
              <w:rPr>
                <w:color w:val="FF0000"/>
              </w:rPr>
              <w:t xml:space="preserve">This has improved SEN provision across school. Several strategies are in place and EHCP’s </w:t>
            </w:r>
            <w:r>
              <w:rPr>
                <w:color w:val="FF0000"/>
              </w:rPr>
              <w:t>are increasing.</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FA7C" w14:textId="77777777" w:rsidR="00E13883" w:rsidRDefault="00E13883" w:rsidP="00E13883">
            <w:pPr>
              <w:suppressAutoHyphens w:val="0"/>
              <w:spacing w:after="0" w:line="240" w:lineRule="auto"/>
              <w:rPr>
                <w:color w:val="auto"/>
              </w:rPr>
            </w:pPr>
            <w:r>
              <w:t>The June 2019 EEF report identifies the early identification of struggling pupils and their targeted support as a key component of and effective Pupil Premium strategy. • Evidence gathered by the EEF show that early intervention allows children to gain five months. • Evidence gathered by the EEF show that oral language interventions allow children to gain five months.</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B489" w14:textId="77777777" w:rsidR="00E13883" w:rsidRDefault="00E13883" w:rsidP="00E13883">
            <w:pPr>
              <w:suppressAutoHyphens w:val="0"/>
              <w:spacing w:after="0" w:line="240" w:lineRule="auto"/>
              <w:rPr>
                <w:color w:val="auto"/>
              </w:rPr>
            </w:pPr>
            <w:r>
              <w:t>1, 3, 6</w:t>
            </w:r>
          </w:p>
          <w:p w14:paraId="2A7D552F" w14:textId="77777777" w:rsidR="00E66558" w:rsidRDefault="00E66558">
            <w:pPr>
              <w:pStyle w:val="TableRowCentered"/>
              <w:jc w:val="left"/>
              <w:rPr>
                <w:sz w:val="22"/>
              </w:rPr>
            </w:pPr>
          </w:p>
        </w:tc>
      </w:tr>
      <w:tr w:rsidR="00E13883" w14:paraId="2DDDE4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6F28" w14:textId="77777777" w:rsidR="00E13883" w:rsidRDefault="00E13883" w:rsidP="00E13883">
            <w:pPr>
              <w:suppressAutoHyphens w:val="0"/>
              <w:spacing w:after="0" w:line="240" w:lineRule="auto"/>
            </w:pPr>
            <w:r>
              <w:t>The use of digital technology to support structured interventions as well as enhanced remote learning offer.</w:t>
            </w:r>
          </w:p>
          <w:p w14:paraId="664D5814" w14:textId="77777777" w:rsidR="00B013BE" w:rsidRDefault="00B013BE" w:rsidP="00E13883">
            <w:pPr>
              <w:suppressAutoHyphens w:val="0"/>
              <w:spacing w:after="0" w:line="240" w:lineRule="auto"/>
            </w:pPr>
          </w:p>
          <w:p w14:paraId="60B4B3B8" w14:textId="45414544" w:rsidR="00B013BE" w:rsidRPr="00B013BE" w:rsidRDefault="00B013BE" w:rsidP="00E13883">
            <w:pPr>
              <w:suppressAutoHyphens w:val="0"/>
              <w:spacing w:after="0" w:line="240" w:lineRule="auto"/>
              <w:rPr>
                <w:color w:val="FF0000"/>
              </w:rPr>
            </w:pPr>
            <w:r w:rsidRPr="00B013BE">
              <w:rPr>
                <w:color w:val="FF0000"/>
              </w:rPr>
              <w:lastRenderedPageBreak/>
              <w:t>Continuing and upgrading all classroom computers</w:t>
            </w:r>
          </w:p>
          <w:p w14:paraId="7F981C85"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B1786" w14:textId="52FCDFBB" w:rsidR="00E13883" w:rsidRDefault="00E13883" w:rsidP="00E13883">
            <w:pPr>
              <w:suppressAutoHyphens w:val="0"/>
              <w:spacing w:after="0" w:line="240" w:lineRule="auto"/>
            </w:pPr>
            <w:r>
              <w:lastRenderedPageBreak/>
              <w:t>Children across school have 1-1 iPad use to support with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B647" w14:textId="77777777" w:rsidR="00E13883" w:rsidRDefault="00E13883" w:rsidP="00E13883">
            <w:pPr>
              <w:suppressAutoHyphens w:val="0"/>
              <w:spacing w:after="0" w:line="240" w:lineRule="auto"/>
              <w:rPr>
                <w:color w:val="auto"/>
              </w:rPr>
            </w:pPr>
            <w:r>
              <w:t>1, 4</w:t>
            </w:r>
          </w:p>
          <w:p w14:paraId="3812373D" w14:textId="77777777" w:rsidR="00E13883" w:rsidRDefault="00E13883" w:rsidP="00E13883">
            <w:pPr>
              <w:suppressAutoHyphens w:val="0"/>
              <w:spacing w:after="0" w:line="240" w:lineRule="auto"/>
            </w:pPr>
          </w:p>
        </w:tc>
      </w:tr>
      <w:tr w:rsidR="00E13883" w14:paraId="403ED75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7D95" w14:textId="75D4F775" w:rsidR="00E13883" w:rsidRDefault="00E13883" w:rsidP="00E13883">
            <w:pPr>
              <w:suppressAutoHyphens w:val="0"/>
              <w:spacing w:after="0" w:line="240" w:lineRule="auto"/>
            </w:pPr>
            <w:r>
              <w:t>Focussed Early years intervention to develop Early phonics and reading with RWI portal and development days by a trained member of staff</w:t>
            </w:r>
          </w:p>
          <w:p w14:paraId="1DD0070E" w14:textId="77777777" w:rsidR="00B013BE" w:rsidRDefault="00B013BE" w:rsidP="00E13883">
            <w:pPr>
              <w:suppressAutoHyphens w:val="0"/>
              <w:spacing w:after="0" w:line="240" w:lineRule="auto"/>
            </w:pPr>
          </w:p>
          <w:p w14:paraId="5BDFF7BA" w14:textId="05E6D867" w:rsidR="00B013BE" w:rsidRPr="00B013BE" w:rsidRDefault="00B013BE" w:rsidP="00E13883">
            <w:pPr>
              <w:suppressAutoHyphens w:val="0"/>
              <w:spacing w:after="0" w:line="240" w:lineRule="auto"/>
              <w:rPr>
                <w:color w:val="FF0000"/>
              </w:rPr>
            </w:pPr>
            <w:r w:rsidRPr="00B013BE">
              <w:rPr>
                <w:color w:val="FF0000"/>
              </w:rPr>
              <w:t>RWI has been a main focus but chin in this cohort’s RWI data is below where they need to be.</w:t>
            </w:r>
          </w:p>
          <w:p w14:paraId="67D6648E" w14:textId="77777777" w:rsidR="00B013BE" w:rsidRDefault="00B013BE" w:rsidP="00E13883">
            <w:pPr>
              <w:suppressAutoHyphens w:val="0"/>
              <w:spacing w:after="0" w:line="240" w:lineRule="auto"/>
            </w:pPr>
          </w:p>
          <w:p w14:paraId="7703F50E" w14:textId="77777777" w:rsidR="00B013BE" w:rsidRDefault="00B013BE" w:rsidP="00E13883">
            <w:pPr>
              <w:suppressAutoHyphens w:val="0"/>
              <w:spacing w:after="0" w:line="240" w:lineRule="auto"/>
              <w:rPr>
                <w:color w:val="auto"/>
              </w:rPr>
            </w:pPr>
          </w:p>
          <w:p w14:paraId="29FC2019"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3B8A2" w14:textId="66642830" w:rsidR="00E13883" w:rsidRDefault="00E13883" w:rsidP="00E13883">
            <w:pPr>
              <w:suppressAutoHyphens w:val="0"/>
              <w:spacing w:after="0" w:line="240" w:lineRule="auto"/>
              <w:rPr>
                <w:color w:val="auto"/>
              </w:rPr>
            </w:pPr>
            <w:r>
              <w:t xml:space="preserve">Early reading and phonics are an </w:t>
            </w:r>
            <w:r w:rsidR="00B013BE">
              <w:t>essential</w:t>
            </w:r>
            <w:r>
              <w:t xml:space="preserve"> element of the </w:t>
            </w:r>
            <w:r w:rsidR="00B013BE">
              <w:t>academic</w:t>
            </w:r>
            <w:r>
              <w:t xml:space="preserve"> attainment of all </w:t>
            </w:r>
            <w:r w:rsidR="00B013BE">
              <w:t>children</w:t>
            </w:r>
            <w:r>
              <w:t xml:space="preserve"> including disadvantaged children and EEF research highlights the impact of phonics and early years interventions on the progress of children. • https://educationendowmentfoundation.org.uk/educationevidence/teaching-learning-toolkit/phonics</w:t>
            </w:r>
          </w:p>
          <w:p w14:paraId="48681F72"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3360" w14:textId="74A8D802" w:rsidR="00E13883" w:rsidRDefault="00E13883" w:rsidP="00E13883">
            <w:pPr>
              <w:suppressAutoHyphens w:val="0"/>
              <w:spacing w:after="0" w:line="240" w:lineRule="auto"/>
            </w:pPr>
            <w:r>
              <w:t>1.3.6</w:t>
            </w:r>
          </w:p>
        </w:tc>
      </w:tr>
      <w:tr w:rsidR="00E13883" w14:paraId="31C932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D852" w14:textId="77777777" w:rsidR="00E13883" w:rsidRDefault="00E13883" w:rsidP="00E13883">
            <w:pPr>
              <w:suppressAutoHyphens w:val="0"/>
              <w:spacing w:after="0" w:line="240" w:lineRule="auto"/>
            </w:pPr>
            <w:r>
              <w:t xml:space="preserve">Maths intervention programme to develop </w:t>
            </w:r>
          </w:p>
          <w:p w14:paraId="7150B17D" w14:textId="0F82BCF0" w:rsidR="00E13883" w:rsidRDefault="00E13883" w:rsidP="00E13883">
            <w:pPr>
              <w:suppressAutoHyphens w:val="0"/>
              <w:spacing w:after="0" w:line="240" w:lineRule="auto"/>
            </w:pPr>
            <w:r>
              <w:t>understanding of the key maths information in Y6</w:t>
            </w:r>
          </w:p>
          <w:p w14:paraId="57E92359" w14:textId="77777777" w:rsidR="00B013BE" w:rsidRDefault="00B013BE" w:rsidP="00E13883">
            <w:pPr>
              <w:suppressAutoHyphens w:val="0"/>
              <w:spacing w:after="0" w:line="240" w:lineRule="auto"/>
            </w:pPr>
          </w:p>
          <w:p w14:paraId="18B7135E" w14:textId="60E6F337" w:rsidR="00B013BE" w:rsidRPr="00B013BE" w:rsidRDefault="00B013BE" w:rsidP="00E13883">
            <w:pPr>
              <w:suppressAutoHyphens w:val="0"/>
              <w:spacing w:after="0" w:line="240" w:lineRule="auto"/>
              <w:rPr>
                <w:color w:val="FF0000"/>
              </w:rPr>
            </w:pPr>
            <w:r w:rsidRPr="00B013BE">
              <w:rPr>
                <w:color w:val="FF0000"/>
              </w:rPr>
              <w:t>This has had a massive impact and results in Y6 are predicted to be very hight</w:t>
            </w:r>
          </w:p>
          <w:p w14:paraId="11F8899B"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AEF0" w14:textId="77777777" w:rsidR="00E13883" w:rsidRDefault="00E13883" w:rsidP="00E13883">
            <w:pPr>
              <w:suppressAutoHyphens w:val="0"/>
              <w:spacing w:after="0" w:line="240" w:lineRule="auto"/>
              <w:rPr>
                <w:color w:val="auto"/>
              </w:rPr>
            </w:pPr>
            <w:r>
              <w:t>The maths mastery approach to the delivery of the maths curriculum provides significant progress to children and the EEF research highlights that this can add 5 months onto the progress of children’s attainment. • https://educationendowmentfoundation.org.uk/educationevidence/teaching-learning-toolkit/mastery-learning</w:t>
            </w:r>
          </w:p>
          <w:p w14:paraId="06C3CC7D"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BC2C2" w14:textId="77777777" w:rsidR="00E13883" w:rsidRDefault="00E13883" w:rsidP="00E13883">
            <w:pPr>
              <w:suppressAutoHyphens w:val="0"/>
              <w:spacing w:after="0" w:line="240" w:lineRule="auto"/>
              <w:rPr>
                <w:color w:val="auto"/>
              </w:rPr>
            </w:pPr>
            <w:r>
              <w:t>1, 3, 6</w:t>
            </w:r>
          </w:p>
          <w:p w14:paraId="20888E56" w14:textId="77777777" w:rsidR="00E13883" w:rsidRDefault="00E13883" w:rsidP="00E13883">
            <w:pPr>
              <w:suppressAutoHyphens w:val="0"/>
              <w:spacing w:after="0" w:line="240" w:lineRule="auto"/>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35C780BF" w:rsidR="00E66558" w:rsidRDefault="00E66558">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77DD" w14:textId="77777777" w:rsidR="00E13883" w:rsidRDefault="00E13883" w:rsidP="00E13883">
            <w:pPr>
              <w:suppressAutoHyphens w:val="0"/>
              <w:spacing w:after="0" w:line="240" w:lineRule="auto"/>
              <w:rPr>
                <w:color w:val="auto"/>
              </w:rPr>
            </w:pPr>
            <w:r>
              <w:t xml:space="preserve">Identify children and families who may have financial, emotional and other needs. Support these families and provide links to external agencies. </w:t>
            </w:r>
          </w:p>
          <w:p w14:paraId="1675A913" w14:textId="77777777" w:rsidR="00E66558" w:rsidRDefault="00E66558" w:rsidP="00E13883">
            <w:pPr>
              <w:suppressAutoHyphens w:val="0"/>
              <w:spacing w:after="0" w:line="240" w:lineRule="auto"/>
              <w:rPr>
                <w:color w:val="auto"/>
              </w:rPr>
            </w:pPr>
          </w:p>
          <w:p w14:paraId="2A7D5538" w14:textId="7C1B602C" w:rsidR="00B013BE" w:rsidRPr="00E13883" w:rsidRDefault="00B013BE" w:rsidP="00E13883">
            <w:pPr>
              <w:suppressAutoHyphens w:val="0"/>
              <w:spacing w:after="0" w:line="240" w:lineRule="auto"/>
              <w:rPr>
                <w:color w:val="auto"/>
              </w:rPr>
            </w:pPr>
            <w:r w:rsidRPr="00B013BE">
              <w:rPr>
                <w:color w:val="FF0000"/>
              </w:rPr>
              <w:t>Completed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10D4" w14:textId="77777777" w:rsidR="00E13883" w:rsidRDefault="00E13883" w:rsidP="00E13883">
            <w:pPr>
              <w:suppressAutoHyphens w:val="0"/>
              <w:spacing w:after="0" w:line="240" w:lineRule="auto"/>
            </w:pPr>
            <w:r>
              <w:t xml:space="preserve">Evidence gathered by the EEF show that parental engagement allows children to gain three months. </w:t>
            </w:r>
          </w:p>
          <w:p w14:paraId="5CA86571" w14:textId="77777777" w:rsidR="00E13883" w:rsidRDefault="00E13883" w:rsidP="00E13883">
            <w:pPr>
              <w:suppressAutoHyphens w:val="0"/>
              <w:spacing w:after="0" w:line="240" w:lineRule="auto"/>
            </w:pPr>
          </w:p>
          <w:p w14:paraId="0EC6F01C" w14:textId="170D7ED1" w:rsidR="00E13883" w:rsidRDefault="00E13883" w:rsidP="00E13883">
            <w:pPr>
              <w:suppressAutoHyphens w:val="0"/>
              <w:spacing w:after="0" w:line="240" w:lineRule="auto"/>
              <w:rPr>
                <w:color w:val="auto"/>
              </w:rPr>
            </w:pPr>
            <w:r>
              <w:t>https://educationendowmentfoundation.org.uk/educati on-evidence/teaching-learning-toolkit/parental</w:t>
            </w:r>
            <w:r w:rsidR="00B013BE">
              <w:t xml:space="preserve"> </w:t>
            </w:r>
            <w:r>
              <w:t>engagement</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3488F18" w:rsidR="00E66558" w:rsidRDefault="00E13883">
            <w:pPr>
              <w:pStyle w:val="TableRowCentered"/>
              <w:jc w:val="left"/>
              <w:rPr>
                <w:sz w:val="22"/>
              </w:rPr>
            </w:pPr>
            <w:r>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1AEC" w14:textId="77777777" w:rsidR="00E13883" w:rsidRDefault="00E13883" w:rsidP="00E13883">
            <w:pPr>
              <w:suppressAutoHyphens w:val="0"/>
              <w:spacing w:after="0" w:line="240" w:lineRule="auto"/>
              <w:rPr>
                <w:color w:val="auto"/>
              </w:rPr>
            </w:pPr>
            <w:r>
              <w:lastRenderedPageBreak/>
              <w:t>Provide experiences for children that enrich the curriculum.</w:t>
            </w:r>
          </w:p>
          <w:p w14:paraId="04AE6BE1" w14:textId="77777777" w:rsidR="00E66558" w:rsidRDefault="00E66558">
            <w:pPr>
              <w:pStyle w:val="TableRow"/>
              <w:rPr>
                <w:i/>
                <w:sz w:val="22"/>
              </w:rPr>
            </w:pPr>
          </w:p>
          <w:p w14:paraId="291FE9DE" w14:textId="77777777" w:rsidR="00B647B8" w:rsidRPr="00B647B8" w:rsidRDefault="00B647B8">
            <w:pPr>
              <w:pStyle w:val="TableRow"/>
              <w:rPr>
                <w:iCs/>
                <w:color w:val="FF0000"/>
                <w:sz w:val="22"/>
              </w:rPr>
            </w:pPr>
            <w:r w:rsidRPr="00B647B8">
              <w:rPr>
                <w:iCs/>
                <w:color w:val="FF0000"/>
                <w:sz w:val="22"/>
              </w:rPr>
              <w:t xml:space="preserve">Several activities such as London (school paid for three spaces), Y4 camping school paid for 4 places, school contributions for all class trips to Raby castle, </w:t>
            </w:r>
            <w:proofErr w:type="spellStart"/>
            <w:r w:rsidRPr="00B647B8">
              <w:rPr>
                <w:iCs/>
                <w:color w:val="FF0000"/>
                <w:sz w:val="22"/>
              </w:rPr>
              <w:t>Wyntard</w:t>
            </w:r>
            <w:proofErr w:type="spellEnd"/>
            <w:r w:rsidRPr="00B647B8">
              <w:rPr>
                <w:iCs/>
                <w:color w:val="FF0000"/>
                <w:sz w:val="22"/>
              </w:rPr>
              <w:t xml:space="preserve"> Woods, Rockpools. School paid for transport to theatre for Y2 and Y4</w:t>
            </w:r>
          </w:p>
          <w:p w14:paraId="2A7D553C" w14:textId="4383FA04" w:rsidR="00B647B8" w:rsidRPr="00B647B8" w:rsidRDefault="00B647B8">
            <w:pPr>
              <w:pStyle w:val="TableRow"/>
              <w:rPr>
                <w:iCs/>
                <w:sz w:val="22"/>
              </w:rPr>
            </w:pPr>
            <w:r w:rsidRPr="00B647B8">
              <w:rPr>
                <w:iCs/>
                <w:color w:val="FF0000"/>
                <w:sz w:val="22"/>
              </w:rPr>
              <w:t xml:space="preserve">Other events such as streetwise, climbing wall, </w:t>
            </w:r>
            <w:proofErr w:type="spellStart"/>
            <w:r w:rsidRPr="00B647B8">
              <w:rPr>
                <w:iCs/>
                <w:color w:val="FF0000"/>
                <w:sz w:val="22"/>
              </w:rPr>
              <w:t>balancebikes</w:t>
            </w:r>
            <w:proofErr w:type="spellEnd"/>
            <w:r w:rsidRPr="00B647B8">
              <w:rPr>
                <w:iCs/>
                <w:color w:val="FF0000"/>
                <w:sz w:val="22"/>
              </w:rPr>
              <w:t xml:space="preserve">, </w:t>
            </w:r>
            <w:proofErr w:type="spellStart"/>
            <w:r w:rsidRPr="00B647B8">
              <w:rPr>
                <w:iCs/>
                <w:color w:val="FF0000"/>
                <w:sz w:val="22"/>
              </w:rPr>
              <w:t>bikeability</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7216" w14:textId="77777777" w:rsidR="00E13883" w:rsidRDefault="00E13883" w:rsidP="00E13883">
            <w:pPr>
              <w:suppressAutoHyphens w:val="0"/>
              <w:spacing w:after="0" w:line="240" w:lineRule="auto"/>
              <w:rPr>
                <w:color w:val="auto"/>
              </w:rPr>
            </w:pPr>
            <w:r>
              <w:t>Evidence gathered by the EEF show that sports participation allows children to gain two months. • Evidence gathered by the EEF show that arts participation allows children to gain two months. • Evidence gathered by the EEF shows that outdoor adventure learning allows children to gain four months • The EEF recognise the impact non-academic strategies have on attainment: including improving attendance and behaviour. • https://educationendowmentfoundation.org.uk/educati on-evidence/teaching</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DA29926" w:rsidR="00E66558" w:rsidRDefault="00E13883">
            <w:pPr>
              <w:pStyle w:val="TableRowCentered"/>
              <w:jc w:val="left"/>
              <w:rPr>
                <w:sz w:val="22"/>
              </w:rPr>
            </w:pPr>
            <w:r>
              <w:rPr>
                <w:sz w:val="22"/>
              </w:rPr>
              <w:t>6</w:t>
            </w:r>
          </w:p>
        </w:tc>
      </w:tr>
      <w:tr w:rsidR="00E13883" w14:paraId="302002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005BA" w14:textId="77777777" w:rsidR="00E13883" w:rsidRDefault="00E13883" w:rsidP="00E13883">
            <w:pPr>
              <w:suppressAutoHyphens w:val="0"/>
              <w:spacing w:after="0" w:line="240" w:lineRule="auto"/>
              <w:rPr>
                <w:color w:val="auto"/>
              </w:rPr>
            </w:pPr>
            <w:r>
              <w:t>Reward attendance, achievement and behaviour.</w:t>
            </w:r>
          </w:p>
          <w:p w14:paraId="4C080148" w14:textId="77777777" w:rsidR="00E13883" w:rsidRDefault="00E13883">
            <w:pPr>
              <w:pStyle w:val="TableRow"/>
              <w:rPr>
                <w:i/>
                <w:sz w:val="22"/>
              </w:rPr>
            </w:pPr>
          </w:p>
          <w:p w14:paraId="19D8A358" w14:textId="1105C1DD" w:rsidR="00B013BE" w:rsidRDefault="00B013BE">
            <w:pPr>
              <w:pStyle w:val="TableRow"/>
              <w:rPr>
                <w:i/>
                <w:sz w:val="22"/>
              </w:rPr>
            </w:pPr>
            <w:r w:rsidRPr="00B013BE">
              <w:rPr>
                <w:i/>
                <w:color w:val="FF0000"/>
                <w:sz w:val="22"/>
              </w:rPr>
              <w:t>A</w:t>
            </w:r>
            <w:r>
              <w:rPr>
                <w:i/>
                <w:color w:val="FF0000"/>
                <w:sz w:val="22"/>
              </w:rPr>
              <w:t>tt</w:t>
            </w:r>
            <w:r w:rsidRPr="00B013BE">
              <w:rPr>
                <w:i/>
                <w:color w:val="FF0000"/>
                <w:sz w:val="22"/>
              </w:rPr>
              <w:t>endance has improved and we are in line nationally. See data above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78E6" w14:textId="77777777" w:rsidR="00E13883" w:rsidRDefault="00E13883" w:rsidP="00E13883">
            <w:pPr>
              <w:suppressAutoHyphens w:val="0"/>
              <w:spacing w:after="0" w:line="240" w:lineRule="auto"/>
            </w:pPr>
            <w:r>
              <w:t xml:space="preserve">In order for children to thrive at school, the positive interventions in terms of behaviour, attendance and achievement can have a significant impact on the attainment of all disadvantaged children. The EEF has researched that it can add up to 4 months onto the progress of children. </w:t>
            </w:r>
          </w:p>
          <w:p w14:paraId="6BFA8DEC" w14:textId="77777777" w:rsidR="00E13883" w:rsidRDefault="00E13883" w:rsidP="00E13883">
            <w:pPr>
              <w:suppressAutoHyphens w:val="0"/>
              <w:spacing w:after="0" w:line="240" w:lineRule="auto"/>
            </w:pPr>
          </w:p>
          <w:p w14:paraId="57B22053" w14:textId="38931F5D" w:rsidR="00E13883" w:rsidRDefault="00E13883" w:rsidP="00E13883">
            <w:pPr>
              <w:suppressAutoHyphens w:val="0"/>
              <w:spacing w:after="0" w:line="240" w:lineRule="auto"/>
              <w:rPr>
                <w:color w:val="auto"/>
              </w:rPr>
            </w:pPr>
            <w:r>
              <w:t>https://educationendowmentfoundation.org.uk/educati on-evidence/teaching-learning-toolkit/</w:t>
            </w:r>
            <w:r w:rsidR="00B013BE">
              <w:t>behaviour interventions</w:t>
            </w:r>
          </w:p>
          <w:p w14:paraId="26FF137A"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051E" w14:textId="4EEB793A" w:rsidR="00E13883" w:rsidRDefault="00E13883">
            <w:pPr>
              <w:pStyle w:val="TableRowCentered"/>
              <w:jc w:val="left"/>
              <w:rPr>
                <w:sz w:val="22"/>
              </w:rPr>
            </w:pPr>
            <w:r>
              <w:rPr>
                <w:sz w:val="22"/>
              </w:rPr>
              <w:t>1,2</w:t>
            </w:r>
          </w:p>
        </w:tc>
      </w:tr>
      <w:tr w:rsidR="00E13883" w14:paraId="6A6AC3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3EBB" w14:textId="78A468B0" w:rsidR="00E13883" w:rsidRDefault="00E13883" w:rsidP="00E13883">
            <w:pPr>
              <w:suppressAutoHyphens w:val="0"/>
              <w:spacing w:after="0" w:line="240" w:lineRule="auto"/>
              <w:rPr>
                <w:color w:val="auto"/>
              </w:rPr>
            </w:pPr>
            <w:r>
              <w:t>Parental engagement enhanced through the use of FLO</w:t>
            </w:r>
          </w:p>
          <w:p w14:paraId="1C1BC47C" w14:textId="77777777" w:rsidR="00E13883" w:rsidRDefault="00E13883">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16C3" w14:textId="44F8C8F6" w:rsidR="00E13883" w:rsidRDefault="00E13883" w:rsidP="00E13883">
            <w:pPr>
              <w:suppressAutoHyphens w:val="0"/>
              <w:spacing w:after="0" w:line="240" w:lineRule="auto"/>
              <w:rPr>
                <w:color w:val="auto"/>
              </w:rPr>
            </w:pPr>
            <w:r>
              <w:t>The EEF has evidenced the importance of parental engagement in school and this can add up to 4 months attainment for all children including vulnerable children. • https://educationendowmentfoundation.org.uk/educati on-evidence/teaching-learning-toolkit/</w:t>
            </w:r>
            <w:r w:rsidR="00B013BE">
              <w:t>parental engagement</w:t>
            </w:r>
          </w:p>
          <w:p w14:paraId="704D8EBA"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72EC" w14:textId="3F4290E7" w:rsidR="00E13883" w:rsidRDefault="00E13883">
            <w:pPr>
              <w:pStyle w:val="TableRowCentered"/>
              <w:jc w:val="left"/>
              <w:rPr>
                <w:sz w:val="22"/>
              </w:rPr>
            </w:pPr>
            <w:r>
              <w:rPr>
                <w:sz w:val="22"/>
              </w:rPr>
              <w:t xml:space="preserve">1,2 </w:t>
            </w:r>
          </w:p>
        </w:tc>
      </w:tr>
    </w:tbl>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p w14:paraId="2A7D5553" w14:textId="7E6C970D" w:rsidR="00E66558" w:rsidRDefault="00E13883" w:rsidP="0008384B">
      <w:r>
        <w:t xml:space="preserve">Key Stage </w:t>
      </w:r>
      <w:proofErr w:type="gramStart"/>
      <w:r>
        <w:t xml:space="preserve">2  </w:t>
      </w:r>
      <w:r w:rsidR="00B647B8" w:rsidRPr="00B647B8">
        <w:rPr>
          <w:color w:val="FF0000"/>
        </w:rPr>
        <w:t>(</w:t>
      </w:r>
      <w:proofErr w:type="gramEnd"/>
      <w:r w:rsidR="00B647B8" w:rsidRPr="00B647B8">
        <w:rPr>
          <w:color w:val="FF0000"/>
        </w:rPr>
        <w:t>to be updated</w:t>
      </w:r>
      <w:r w:rsidR="00B647B8">
        <w:rPr>
          <w:color w:val="FF0000"/>
        </w:rPr>
        <w:t xml:space="preserve"> for 2023 results</w:t>
      </w:r>
      <w:r w:rsidR="00B647B8" w:rsidRPr="00B647B8">
        <w:rPr>
          <w:color w:val="FF0000"/>
        </w:rPr>
        <w:t xml:space="preserve">) </w:t>
      </w:r>
    </w:p>
    <w:p w14:paraId="3AFFFD7C" w14:textId="60EEAC29" w:rsidR="00E13883" w:rsidRDefault="00E13883" w:rsidP="0008384B">
      <w:r>
        <w:t>R/W/M</w:t>
      </w:r>
    </w:p>
    <w:p w14:paraId="188578FB" w14:textId="4DA62356" w:rsidR="0008384B" w:rsidRDefault="00E13883" w:rsidP="0008384B">
      <w:r>
        <w:rPr>
          <w:noProof/>
        </w:rPr>
        <w:drawing>
          <wp:inline distT="0" distB="0" distL="0" distR="0" wp14:anchorId="79A67C2C" wp14:editId="17754D7B">
            <wp:extent cx="6029960" cy="12814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029960" cy="1281430"/>
                    </a:xfrm>
                    <a:prstGeom prst="rect">
                      <a:avLst/>
                    </a:prstGeom>
                  </pic:spPr>
                </pic:pic>
              </a:graphicData>
            </a:graphic>
          </wp:inline>
        </w:drawing>
      </w:r>
    </w:p>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9E9C" w14:textId="77777777" w:rsidR="00D13A16" w:rsidRDefault="00D13A16">
      <w:pPr>
        <w:spacing w:after="0" w:line="240" w:lineRule="auto"/>
      </w:pPr>
      <w:r>
        <w:separator/>
      </w:r>
    </w:p>
  </w:endnote>
  <w:endnote w:type="continuationSeparator" w:id="0">
    <w:p w14:paraId="636B3E41" w14:textId="77777777" w:rsidR="00D13A16" w:rsidRDefault="00D13A16">
      <w:pPr>
        <w:spacing w:after="0" w:line="240" w:lineRule="auto"/>
      </w:pPr>
      <w:r>
        <w:continuationSeparator/>
      </w:r>
    </w:p>
  </w:endnote>
  <w:endnote w:type="continuationNotice" w:id="1">
    <w:p w14:paraId="4B6614EC" w14:textId="77777777" w:rsidR="00D13A16" w:rsidRDefault="00D13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3110" w14:textId="77777777" w:rsidR="00D13A16" w:rsidRDefault="00D13A16">
      <w:pPr>
        <w:spacing w:after="0" w:line="240" w:lineRule="auto"/>
      </w:pPr>
      <w:r>
        <w:separator/>
      </w:r>
    </w:p>
  </w:footnote>
  <w:footnote w:type="continuationSeparator" w:id="0">
    <w:p w14:paraId="3B49AA75" w14:textId="77777777" w:rsidR="00D13A16" w:rsidRDefault="00D13A16">
      <w:pPr>
        <w:spacing w:after="0" w:line="240" w:lineRule="auto"/>
      </w:pPr>
      <w:r>
        <w:continuationSeparator/>
      </w:r>
    </w:p>
  </w:footnote>
  <w:footnote w:type="continuationNotice" w:id="1">
    <w:p w14:paraId="39566031" w14:textId="77777777" w:rsidR="00D13A16" w:rsidRDefault="00D13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065456"/>
    <w:multiLevelType w:val="hybridMultilevel"/>
    <w:tmpl w:val="3C72392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8942132">
    <w:abstractNumId w:val="3"/>
  </w:num>
  <w:num w:numId="2" w16cid:durableId="602150945">
    <w:abstractNumId w:val="1"/>
  </w:num>
  <w:num w:numId="3" w16cid:durableId="542866623">
    <w:abstractNumId w:val="4"/>
  </w:num>
  <w:num w:numId="4" w16cid:durableId="519784683">
    <w:abstractNumId w:val="5"/>
  </w:num>
  <w:num w:numId="5" w16cid:durableId="508301212">
    <w:abstractNumId w:val="0"/>
  </w:num>
  <w:num w:numId="6" w16cid:durableId="977296263">
    <w:abstractNumId w:val="6"/>
  </w:num>
  <w:num w:numId="7" w16cid:durableId="403383264">
    <w:abstractNumId w:val="8"/>
  </w:num>
  <w:num w:numId="8" w16cid:durableId="339360357">
    <w:abstractNumId w:val="12"/>
  </w:num>
  <w:num w:numId="9" w16cid:durableId="692418717">
    <w:abstractNumId w:val="10"/>
  </w:num>
  <w:num w:numId="10" w16cid:durableId="491264506">
    <w:abstractNumId w:val="9"/>
  </w:num>
  <w:num w:numId="11" w16cid:durableId="788205780">
    <w:abstractNumId w:val="2"/>
  </w:num>
  <w:num w:numId="12" w16cid:durableId="1355108749">
    <w:abstractNumId w:val="11"/>
  </w:num>
  <w:num w:numId="13" w16cid:durableId="93523855">
    <w:abstractNumId w:val="7"/>
  </w:num>
  <w:num w:numId="14" w16cid:durableId="70350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3F22F8"/>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05D6"/>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13BE"/>
    <w:rsid w:val="00B024B3"/>
    <w:rsid w:val="00B11DE8"/>
    <w:rsid w:val="00B179ED"/>
    <w:rsid w:val="00B20E18"/>
    <w:rsid w:val="00B572C4"/>
    <w:rsid w:val="00B60858"/>
    <w:rsid w:val="00B647B8"/>
    <w:rsid w:val="00B74D4E"/>
    <w:rsid w:val="00B80219"/>
    <w:rsid w:val="00BA19A5"/>
    <w:rsid w:val="00BC1091"/>
    <w:rsid w:val="00BC67F6"/>
    <w:rsid w:val="00BD2004"/>
    <w:rsid w:val="00BD4B12"/>
    <w:rsid w:val="00BE2F92"/>
    <w:rsid w:val="00BF0D5F"/>
    <w:rsid w:val="00C10D2C"/>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3A16"/>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883"/>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388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188">
      <w:bodyDiv w:val="1"/>
      <w:marLeft w:val="0"/>
      <w:marRight w:val="0"/>
      <w:marTop w:val="0"/>
      <w:marBottom w:val="0"/>
      <w:divBdr>
        <w:top w:val="none" w:sz="0" w:space="0" w:color="auto"/>
        <w:left w:val="none" w:sz="0" w:space="0" w:color="auto"/>
        <w:bottom w:val="none" w:sz="0" w:space="0" w:color="auto"/>
        <w:right w:val="none" w:sz="0" w:space="0" w:color="auto"/>
      </w:divBdr>
    </w:div>
    <w:div w:id="25256278">
      <w:bodyDiv w:val="1"/>
      <w:marLeft w:val="0"/>
      <w:marRight w:val="0"/>
      <w:marTop w:val="0"/>
      <w:marBottom w:val="0"/>
      <w:divBdr>
        <w:top w:val="none" w:sz="0" w:space="0" w:color="auto"/>
        <w:left w:val="none" w:sz="0" w:space="0" w:color="auto"/>
        <w:bottom w:val="none" w:sz="0" w:space="0" w:color="auto"/>
        <w:right w:val="none" w:sz="0" w:space="0" w:color="auto"/>
      </w:divBdr>
    </w:div>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91510156">
      <w:bodyDiv w:val="1"/>
      <w:marLeft w:val="0"/>
      <w:marRight w:val="0"/>
      <w:marTop w:val="0"/>
      <w:marBottom w:val="0"/>
      <w:divBdr>
        <w:top w:val="none" w:sz="0" w:space="0" w:color="auto"/>
        <w:left w:val="none" w:sz="0" w:space="0" w:color="auto"/>
        <w:bottom w:val="none" w:sz="0" w:space="0" w:color="auto"/>
        <w:right w:val="none" w:sz="0" w:space="0" w:color="auto"/>
      </w:divBdr>
    </w:div>
    <w:div w:id="120880062">
      <w:bodyDiv w:val="1"/>
      <w:marLeft w:val="0"/>
      <w:marRight w:val="0"/>
      <w:marTop w:val="0"/>
      <w:marBottom w:val="0"/>
      <w:divBdr>
        <w:top w:val="none" w:sz="0" w:space="0" w:color="auto"/>
        <w:left w:val="none" w:sz="0" w:space="0" w:color="auto"/>
        <w:bottom w:val="none" w:sz="0" w:space="0" w:color="auto"/>
        <w:right w:val="none" w:sz="0" w:space="0" w:color="auto"/>
      </w:divBdr>
    </w:div>
    <w:div w:id="125852337">
      <w:bodyDiv w:val="1"/>
      <w:marLeft w:val="0"/>
      <w:marRight w:val="0"/>
      <w:marTop w:val="0"/>
      <w:marBottom w:val="0"/>
      <w:divBdr>
        <w:top w:val="none" w:sz="0" w:space="0" w:color="auto"/>
        <w:left w:val="none" w:sz="0" w:space="0" w:color="auto"/>
        <w:bottom w:val="none" w:sz="0" w:space="0" w:color="auto"/>
        <w:right w:val="none" w:sz="0" w:space="0" w:color="auto"/>
      </w:divBdr>
    </w:div>
    <w:div w:id="152305716">
      <w:bodyDiv w:val="1"/>
      <w:marLeft w:val="0"/>
      <w:marRight w:val="0"/>
      <w:marTop w:val="0"/>
      <w:marBottom w:val="0"/>
      <w:divBdr>
        <w:top w:val="none" w:sz="0" w:space="0" w:color="auto"/>
        <w:left w:val="none" w:sz="0" w:space="0" w:color="auto"/>
        <w:bottom w:val="none" w:sz="0" w:space="0" w:color="auto"/>
        <w:right w:val="none" w:sz="0" w:space="0" w:color="auto"/>
      </w:divBdr>
    </w:div>
    <w:div w:id="283848813">
      <w:bodyDiv w:val="1"/>
      <w:marLeft w:val="0"/>
      <w:marRight w:val="0"/>
      <w:marTop w:val="0"/>
      <w:marBottom w:val="0"/>
      <w:divBdr>
        <w:top w:val="none" w:sz="0" w:space="0" w:color="auto"/>
        <w:left w:val="none" w:sz="0" w:space="0" w:color="auto"/>
        <w:bottom w:val="none" w:sz="0" w:space="0" w:color="auto"/>
        <w:right w:val="none" w:sz="0" w:space="0" w:color="auto"/>
      </w:divBdr>
    </w:div>
    <w:div w:id="340276482">
      <w:bodyDiv w:val="1"/>
      <w:marLeft w:val="0"/>
      <w:marRight w:val="0"/>
      <w:marTop w:val="0"/>
      <w:marBottom w:val="0"/>
      <w:divBdr>
        <w:top w:val="none" w:sz="0" w:space="0" w:color="auto"/>
        <w:left w:val="none" w:sz="0" w:space="0" w:color="auto"/>
        <w:bottom w:val="none" w:sz="0" w:space="0" w:color="auto"/>
        <w:right w:val="none" w:sz="0" w:space="0" w:color="auto"/>
      </w:divBdr>
    </w:div>
    <w:div w:id="343897187">
      <w:bodyDiv w:val="1"/>
      <w:marLeft w:val="0"/>
      <w:marRight w:val="0"/>
      <w:marTop w:val="0"/>
      <w:marBottom w:val="0"/>
      <w:divBdr>
        <w:top w:val="none" w:sz="0" w:space="0" w:color="auto"/>
        <w:left w:val="none" w:sz="0" w:space="0" w:color="auto"/>
        <w:bottom w:val="none" w:sz="0" w:space="0" w:color="auto"/>
        <w:right w:val="none" w:sz="0" w:space="0" w:color="auto"/>
      </w:divBdr>
    </w:div>
    <w:div w:id="360210344">
      <w:bodyDiv w:val="1"/>
      <w:marLeft w:val="0"/>
      <w:marRight w:val="0"/>
      <w:marTop w:val="0"/>
      <w:marBottom w:val="0"/>
      <w:divBdr>
        <w:top w:val="none" w:sz="0" w:space="0" w:color="auto"/>
        <w:left w:val="none" w:sz="0" w:space="0" w:color="auto"/>
        <w:bottom w:val="none" w:sz="0" w:space="0" w:color="auto"/>
        <w:right w:val="none" w:sz="0" w:space="0" w:color="auto"/>
      </w:divBdr>
    </w:div>
    <w:div w:id="363822288">
      <w:bodyDiv w:val="1"/>
      <w:marLeft w:val="0"/>
      <w:marRight w:val="0"/>
      <w:marTop w:val="0"/>
      <w:marBottom w:val="0"/>
      <w:divBdr>
        <w:top w:val="none" w:sz="0" w:space="0" w:color="auto"/>
        <w:left w:val="none" w:sz="0" w:space="0" w:color="auto"/>
        <w:bottom w:val="none" w:sz="0" w:space="0" w:color="auto"/>
        <w:right w:val="none" w:sz="0" w:space="0" w:color="auto"/>
      </w:divBdr>
    </w:div>
    <w:div w:id="459957057">
      <w:bodyDiv w:val="1"/>
      <w:marLeft w:val="0"/>
      <w:marRight w:val="0"/>
      <w:marTop w:val="0"/>
      <w:marBottom w:val="0"/>
      <w:divBdr>
        <w:top w:val="none" w:sz="0" w:space="0" w:color="auto"/>
        <w:left w:val="none" w:sz="0" w:space="0" w:color="auto"/>
        <w:bottom w:val="none" w:sz="0" w:space="0" w:color="auto"/>
        <w:right w:val="none" w:sz="0" w:space="0" w:color="auto"/>
      </w:divBdr>
    </w:div>
    <w:div w:id="477110822">
      <w:bodyDiv w:val="1"/>
      <w:marLeft w:val="0"/>
      <w:marRight w:val="0"/>
      <w:marTop w:val="0"/>
      <w:marBottom w:val="0"/>
      <w:divBdr>
        <w:top w:val="none" w:sz="0" w:space="0" w:color="auto"/>
        <w:left w:val="none" w:sz="0" w:space="0" w:color="auto"/>
        <w:bottom w:val="none" w:sz="0" w:space="0" w:color="auto"/>
        <w:right w:val="none" w:sz="0" w:space="0" w:color="auto"/>
      </w:divBdr>
    </w:div>
    <w:div w:id="495537007">
      <w:bodyDiv w:val="1"/>
      <w:marLeft w:val="0"/>
      <w:marRight w:val="0"/>
      <w:marTop w:val="0"/>
      <w:marBottom w:val="0"/>
      <w:divBdr>
        <w:top w:val="none" w:sz="0" w:space="0" w:color="auto"/>
        <w:left w:val="none" w:sz="0" w:space="0" w:color="auto"/>
        <w:bottom w:val="none" w:sz="0" w:space="0" w:color="auto"/>
        <w:right w:val="none" w:sz="0" w:space="0" w:color="auto"/>
      </w:divBdr>
    </w:div>
    <w:div w:id="570191234">
      <w:bodyDiv w:val="1"/>
      <w:marLeft w:val="0"/>
      <w:marRight w:val="0"/>
      <w:marTop w:val="0"/>
      <w:marBottom w:val="0"/>
      <w:divBdr>
        <w:top w:val="none" w:sz="0" w:space="0" w:color="auto"/>
        <w:left w:val="none" w:sz="0" w:space="0" w:color="auto"/>
        <w:bottom w:val="none" w:sz="0" w:space="0" w:color="auto"/>
        <w:right w:val="none" w:sz="0" w:space="0" w:color="auto"/>
      </w:divBdr>
    </w:div>
    <w:div w:id="661353832">
      <w:bodyDiv w:val="1"/>
      <w:marLeft w:val="0"/>
      <w:marRight w:val="0"/>
      <w:marTop w:val="0"/>
      <w:marBottom w:val="0"/>
      <w:divBdr>
        <w:top w:val="none" w:sz="0" w:space="0" w:color="auto"/>
        <w:left w:val="none" w:sz="0" w:space="0" w:color="auto"/>
        <w:bottom w:val="none" w:sz="0" w:space="0" w:color="auto"/>
        <w:right w:val="none" w:sz="0" w:space="0" w:color="auto"/>
      </w:divBdr>
    </w:div>
    <w:div w:id="708071680">
      <w:bodyDiv w:val="1"/>
      <w:marLeft w:val="0"/>
      <w:marRight w:val="0"/>
      <w:marTop w:val="0"/>
      <w:marBottom w:val="0"/>
      <w:divBdr>
        <w:top w:val="none" w:sz="0" w:space="0" w:color="auto"/>
        <w:left w:val="none" w:sz="0" w:space="0" w:color="auto"/>
        <w:bottom w:val="none" w:sz="0" w:space="0" w:color="auto"/>
        <w:right w:val="none" w:sz="0" w:space="0" w:color="auto"/>
      </w:divBdr>
    </w:div>
    <w:div w:id="782922661">
      <w:bodyDiv w:val="1"/>
      <w:marLeft w:val="0"/>
      <w:marRight w:val="0"/>
      <w:marTop w:val="0"/>
      <w:marBottom w:val="0"/>
      <w:divBdr>
        <w:top w:val="none" w:sz="0" w:space="0" w:color="auto"/>
        <w:left w:val="none" w:sz="0" w:space="0" w:color="auto"/>
        <w:bottom w:val="none" w:sz="0" w:space="0" w:color="auto"/>
        <w:right w:val="none" w:sz="0" w:space="0" w:color="auto"/>
      </w:divBdr>
    </w:div>
    <w:div w:id="846749329">
      <w:bodyDiv w:val="1"/>
      <w:marLeft w:val="0"/>
      <w:marRight w:val="0"/>
      <w:marTop w:val="0"/>
      <w:marBottom w:val="0"/>
      <w:divBdr>
        <w:top w:val="none" w:sz="0" w:space="0" w:color="auto"/>
        <w:left w:val="none" w:sz="0" w:space="0" w:color="auto"/>
        <w:bottom w:val="none" w:sz="0" w:space="0" w:color="auto"/>
        <w:right w:val="none" w:sz="0" w:space="0" w:color="auto"/>
      </w:divBdr>
    </w:div>
    <w:div w:id="878325717">
      <w:bodyDiv w:val="1"/>
      <w:marLeft w:val="0"/>
      <w:marRight w:val="0"/>
      <w:marTop w:val="0"/>
      <w:marBottom w:val="0"/>
      <w:divBdr>
        <w:top w:val="none" w:sz="0" w:space="0" w:color="auto"/>
        <w:left w:val="none" w:sz="0" w:space="0" w:color="auto"/>
        <w:bottom w:val="none" w:sz="0" w:space="0" w:color="auto"/>
        <w:right w:val="none" w:sz="0" w:space="0" w:color="auto"/>
      </w:divBdr>
    </w:div>
    <w:div w:id="900678985">
      <w:bodyDiv w:val="1"/>
      <w:marLeft w:val="0"/>
      <w:marRight w:val="0"/>
      <w:marTop w:val="0"/>
      <w:marBottom w:val="0"/>
      <w:divBdr>
        <w:top w:val="none" w:sz="0" w:space="0" w:color="auto"/>
        <w:left w:val="none" w:sz="0" w:space="0" w:color="auto"/>
        <w:bottom w:val="none" w:sz="0" w:space="0" w:color="auto"/>
        <w:right w:val="none" w:sz="0" w:space="0" w:color="auto"/>
      </w:divBdr>
    </w:div>
    <w:div w:id="926187345">
      <w:bodyDiv w:val="1"/>
      <w:marLeft w:val="0"/>
      <w:marRight w:val="0"/>
      <w:marTop w:val="0"/>
      <w:marBottom w:val="0"/>
      <w:divBdr>
        <w:top w:val="none" w:sz="0" w:space="0" w:color="auto"/>
        <w:left w:val="none" w:sz="0" w:space="0" w:color="auto"/>
        <w:bottom w:val="none" w:sz="0" w:space="0" w:color="auto"/>
        <w:right w:val="none" w:sz="0" w:space="0" w:color="auto"/>
      </w:divBdr>
    </w:div>
    <w:div w:id="948928256">
      <w:bodyDiv w:val="1"/>
      <w:marLeft w:val="0"/>
      <w:marRight w:val="0"/>
      <w:marTop w:val="0"/>
      <w:marBottom w:val="0"/>
      <w:divBdr>
        <w:top w:val="none" w:sz="0" w:space="0" w:color="auto"/>
        <w:left w:val="none" w:sz="0" w:space="0" w:color="auto"/>
        <w:bottom w:val="none" w:sz="0" w:space="0" w:color="auto"/>
        <w:right w:val="none" w:sz="0" w:space="0" w:color="auto"/>
      </w:divBdr>
    </w:div>
    <w:div w:id="974063592">
      <w:bodyDiv w:val="1"/>
      <w:marLeft w:val="0"/>
      <w:marRight w:val="0"/>
      <w:marTop w:val="0"/>
      <w:marBottom w:val="0"/>
      <w:divBdr>
        <w:top w:val="none" w:sz="0" w:space="0" w:color="auto"/>
        <w:left w:val="none" w:sz="0" w:space="0" w:color="auto"/>
        <w:bottom w:val="none" w:sz="0" w:space="0" w:color="auto"/>
        <w:right w:val="none" w:sz="0" w:space="0" w:color="auto"/>
      </w:divBdr>
    </w:div>
    <w:div w:id="977147563">
      <w:bodyDiv w:val="1"/>
      <w:marLeft w:val="0"/>
      <w:marRight w:val="0"/>
      <w:marTop w:val="0"/>
      <w:marBottom w:val="0"/>
      <w:divBdr>
        <w:top w:val="none" w:sz="0" w:space="0" w:color="auto"/>
        <w:left w:val="none" w:sz="0" w:space="0" w:color="auto"/>
        <w:bottom w:val="none" w:sz="0" w:space="0" w:color="auto"/>
        <w:right w:val="none" w:sz="0" w:space="0" w:color="auto"/>
      </w:divBdr>
    </w:div>
    <w:div w:id="978143557">
      <w:bodyDiv w:val="1"/>
      <w:marLeft w:val="0"/>
      <w:marRight w:val="0"/>
      <w:marTop w:val="0"/>
      <w:marBottom w:val="0"/>
      <w:divBdr>
        <w:top w:val="none" w:sz="0" w:space="0" w:color="auto"/>
        <w:left w:val="none" w:sz="0" w:space="0" w:color="auto"/>
        <w:bottom w:val="none" w:sz="0" w:space="0" w:color="auto"/>
        <w:right w:val="none" w:sz="0" w:space="0" w:color="auto"/>
      </w:divBdr>
    </w:div>
    <w:div w:id="1000624590">
      <w:bodyDiv w:val="1"/>
      <w:marLeft w:val="0"/>
      <w:marRight w:val="0"/>
      <w:marTop w:val="0"/>
      <w:marBottom w:val="0"/>
      <w:divBdr>
        <w:top w:val="none" w:sz="0" w:space="0" w:color="auto"/>
        <w:left w:val="none" w:sz="0" w:space="0" w:color="auto"/>
        <w:bottom w:val="none" w:sz="0" w:space="0" w:color="auto"/>
        <w:right w:val="none" w:sz="0" w:space="0" w:color="auto"/>
      </w:divBdr>
    </w:div>
    <w:div w:id="1001734388">
      <w:bodyDiv w:val="1"/>
      <w:marLeft w:val="0"/>
      <w:marRight w:val="0"/>
      <w:marTop w:val="0"/>
      <w:marBottom w:val="0"/>
      <w:divBdr>
        <w:top w:val="none" w:sz="0" w:space="0" w:color="auto"/>
        <w:left w:val="none" w:sz="0" w:space="0" w:color="auto"/>
        <w:bottom w:val="none" w:sz="0" w:space="0" w:color="auto"/>
        <w:right w:val="none" w:sz="0" w:space="0" w:color="auto"/>
      </w:divBdr>
    </w:div>
    <w:div w:id="1115632879">
      <w:bodyDiv w:val="1"/>
      <w:marLeft w:val="0"/>
      <w:marRight w:val="0"/>
      <w:marTop w:val="0"/>
      <w:marBottom w:val="0"/>
      <w:divBdr>
        <w:top w:val="none" w:sz="0" w:space="0" w:color="auto"/>
        <w:left w:val="none" w:sz="0" w:space="0" w:color="auto"/>
        <w:bottom w:val="none" w:sz="0" w:space="0" w:color="auto"/>
        <w:right w:val="none" w:sz="0" w:space="0" w:color="auto"/>
      </w:divBdr>
    </w:div>
    <w:div w:id="1195770968">
      <w:bodyDiv w:val="1"/>
      <w:marLeft w:val="0"/>
      <w:marRight w:val="0"/>
      <w:marTop w:val="0"/>
      <w:marBottom w:val="0"/>
      <w:divBdr>
        <w:top w:val="none" w:sz="0" w:space="0" w:color="auto"/>
        <w:left w:val="none" w:sz="0" w:space="0" w:color="auto"/>
        <w:bottom w:val="none" w:sz="0" w:space="0" w:color="auto"/>
        <w:right w:val="none" w:sz="0" w:space="0" w:color="auto"/>
      </w:divBdr>
    </w:div>
    <w:div w:id="1245532638">
      <w:bodyDiv w:val="1"/>
      <w:marLeft w:val="0"/>
      <w:marRight w:val="0"/>
      <w:marTop w:val="0"/>
      <w:marBottom w:val="0"/>
      <w:divBdr>
        <w:top w:val="none" w:sz="0" w:space="0" w:color="auto"/>
        <w:left w:val="none" w:sz="0" w:space="0" w:color="auto"/>
        <w:bottom w:val="none" w:sz="0" w:space="0" w:color="auto"/>
        <w:right w:val="none" w:sz="0" w:space="0" w:color="auto"/>
      </w:divBdr>
    </w:div>
    <w:div w:id="1247769428">
      <w:bodyDiv w:val="1"/>
      <w:marLeft w:val="0"/>
      <w:marRight w:val="0"/>
      <w:marTop w:val="0"/>
      <w:marBottom w:val="0"/>
      <w:divBdr>
        <w:top w:val="none" w:sz="0" w:space="0" w:color="auto"/>
        <w:left w:val="none" w:sz="0" w:space="0" w:color="auto"/>
        <w:bottom w:val="none" w:sz="0" w:space="0" w:color="auto"/>
        <w:right w:val="none" w:sz="0" w:space="0" w:color="auto"/>
      </w:divBdr>
    </w:div>
    <w:div w:id="1293755263">
      <w:bodyDiv w:val="1"/>
      <w:marLeft w:val="0"/>
      <w:marRight w:val="0"/>
      <w:marTop w:val="0"/>
      <w:marBottom w:val="0"/>
      <w:divBdr>
        <w:top w:val="none" w:sz="0" w:space="0" w:color="auto"/>
        <w:left w:val="none" w:sz="0" w:space="0" w:color="auto"/>
        <w:bottom w:val="none" w:sz="0" w:space="0" w:color="auto"/>
        <w:right w:val="none" w:sz="0" w:space="0" w:color="auto"/>
      </w:divBdr>
    </w:div>
    <w:div w:id="1511991163">
      <w:bodyDiv w:val="1"/>
      <w:marLeft w:val="0"/>
      <w:marRight w:val="0"/>
      <w:marTop w:val="0"/>
      <w:marBottom w:val="0"/>
      <w:divBdr>
        <w:top w:val="none" w:sz="0" w:space="0" w:color="auto"/>
        <w:left w:val="none" w:sz="0" w:space="0" w:color="auto"/>
        <w:bottom w:val="none" w:sz="0" w:space="0" w:color="auto"/>
        <w:right w:val="none" w:sz="0" w:space="0" w:color="auto"/>
      </w:divBdr>
    </w:div>
    <w:div w:id="1554542646">
      <w:bodyDiv w:val="1"/>
      <w:marLeft w:val="0"/>
      <w:marRight w:val="0"/>
      <w:marTop w:val="0"/>
      <w:marBottom w:val="0"/>
      <w:divBdr>
        <w:top w:val="none" w:sz="0" w:space="0" w:color="auto"/>
        <w:left w:val="none" w:sz="0" w:space="0" w:color="auto"/>
        <w:bottom w:val="none" w:sz="0" w:space="0" w:color="auto"/>
        <w:right w:val="none" w:sz="0" w:space="0" w:color="auto"/>
      </w:divBdr>
    </w:div>
    <w:div w:id="1589390167">
      <w:bodyDiv w:val="1"/>
      <w:marLeft w:val="0"/>
      <w:marRight w:val="0"/>
      <w:marTop w:val="0"/>
      <w:marBottom w:val="0"/>
      <w:divBdr>
        <w:top w:val="none" w:sz="0" w:space="0" w:color="auto"/>
        <w:left w:val="none" w:sz="0" w:space="0" w:color="auto"/>
        <w:bottom w:val="none" w:sz="0" w:space="0" w:color="auto"/>
        <w:right w:val="none" w:sz="0" w:space="0" w:color="auto"/>
      </w:divBdr>
    </w:div>
    <w:div w:id="1617634011">
      <w:bodyDiv w:val="1"/>
      <w:marLeft w:val="0"/>
      <w:marRight w:val="0"/>
      <w:marTop w:val="0"/>
      <w:marBottom w:val="0"/>
      <w:divBdr>
        <w:top w:val="none" w:sz="0" w:space="0" w:color="auto"/>
        <w:left w:val="none" w:sz="0" w:space="0" w:color="auto"/>
        <w:bottom w:val="none" w:sz="0" w:space="0" w:color="auto"/>
        <w:right w:val="none" w:sz="0" w:space="0" w:color="auto"/>
      </w:divBdr>
    </w:div>
    <w:div w:id="1626085815">
      <w:bodyDiv w:val="1"/>
      <w:marLeft w:val="0"/>
      <w:marRight w:val="0"/>
      <w:marTop w:val="0"/>
      <w:marBottom w:val="0"/>
      <w:divBdr>
        <w:top w:val="none" w:sz="0" w:space="0" w:color="auto"/>
        <w:left w:val="none" w:sz="0" w:space="0" w:color="auto"/>
        <w:bottom w:val="none" w:sz="0" w:space="0" w:color="auto"/>
        <w:right w:val="none" w:sz="0" w:space="0" w:color="auto"/>
      </w:divBdr>
    </w:div>
    <w:div w:id="1640068158">
      <w:bodyDiv w:val="1"/>
      <w:marLeft w:val="0"/>
      <w:marRight w:val="0"/>
      <w:marTop w:val="0"/>
      <w:marBottom w:val="0"/>
      <w:divBdr>
        <w:top w:val="none" w:sz="0" w:space="0" w:color="auto"/>
        <w:left w:val="none" w:sz="0" w:space="0" w:color="auto"/>
        <w:bottom w:val="none" w:sz="0" w:space="0" w:color="auto"/>
        <w:right w:val="none" w:sz="0" w:space="0" w:color="auto"/>
      </w:divBdr>
    </w:div>
    <w:div w:id="1681659725">
      <w:bodyDiv w:val="1"/>
      <w:marLeft w:val="0"/>
      <w:marRight w:val="0"/>
      <w:marTop w:val="0"/>
      <w:marBottom w:val="0"/>
      <w:divBdr>
        <w:top w:val="none" w:sz="0" w:space="0" w:color="auto"/>
        <w:left w:val="none" w:sz="0" w:space="0" w:color="auto"/>
        <w:bottom w:val="none" w:sz="0" w:space="0" w:color="auto"/>
        <w:right w:val="none" w:sz="0" w:space="0" w:color="auto"/>
      </w:divBdr>
    </w:div>
    <w:div w:id="1718898029">
      <w:bodyDiv w:val="1"/>
      <w:marLeft w:val="0"/>
      <w:marRight w:val="0"/>
      <w:marTop w:val="0"/>
      <w:marBottom w:val="0"/>
      <w:divBdr>
        <w:top w:val="none" w:sz="0" w:space="0" w:color="auto"/>
        <w:left w:val="none" w:sz="0" w:space="0" w:color="auto"/>
        <w:bottom w:val="none" w:sz="0" w:space="0" w:color="auto"/>
        <w:right w:val="none" w:sz="0" w:space="0" w:color="auto"/>
      </w:divBdr>
    </w:div>
    <w:div w:id="1745832510">
      <w:bodyDiv w:val="1"/>
      <w:marLeft w:val="0"/>
      <w:marRight w:val="0"/>
      <w:marTop w:val="0"/>
      <w:marBottom w:val="0"/>
      <w:divBdr>
        <w:top w:val="none" w:sz="0" w:space="0" w:color="auto"/>
        <w:left w:val="none" w:sz="0" w:space="0" w:color="auto"/>
        <w:bottom w:val="none" w:sz="0" w:space="0" w:color="auto"/>
        <w:right w:val="none" w:sz="0" w:space="0" w:color="auto"/>
      </w:divBdr>
    </w:div>
    <w:div w:id="1746026814">
      <w:bodyDiv w:val="1"/>
      <w:marLeft w:val="0"/>
      <w:marRight w:val="0"/>
      <w:marTop w:val="0"/>
      <w:marBottom w:val="0"/>
      <w:divBdr>
        <w:top w:val="none" w:sz="0" w:space="0" w:color="auto"/>
        <w:left w:val="none" w:sz="0" w:space="0" w:color="auto"/>
        <w:bottom w:val="none" w:sz="0" w:space="0" w:color="auto"/>
        <w:right w:val="none" w:sz="0" w:space="0" w:color="auto"/>
      </w:divBdr>
    </w:div>
    <w:div w:id="1797798294">
      <w:bodyDiv w:val="1"/>
      <w:marLeft w:val="0"/>
      <w:marRight w:val="0"/>
      <w:marTop w:val="0"/>
      <w:marBottom w:val="0"/>
      <w:divBdr>
        <w:top w:val="none" w:sz="0" w:space="0" w:color="auto"/>
        <w:left w:val="none" w:sz="0" w:space="0" w:color="auto"/>
        <w:bottom w:val="none" w:sz="0" w:space="0" w:color="auto"/>
        <w:right w:val="none" w:sz="0" w:space="0" w:color="auto"/>
      </w:divBdr>
    </w:div>
    <w:div w:id="1809667727">
      <w:bodyDiv w:val="1"/>
      <w:marLeft w:val="0"/>
      <w:marRight w:val="0"/>
      <w:marTop w:val="0"/>
      <w:marBottom w:val="0"/>
      <w:divBdr>
        <w:top w:val="none" w:sz="0" w:space="0" w:color="auto"/>
        <w:left w:val="none" w:sz="0" w:space="0" w:color="auto"/>
        <w:bottom w:val="none" w:sz="0" w:space="0" w:color="auto"/>
        <w:right w:val="none" w:sz="0" w:space="0" w:color="auto"/>
      </w:divBdr>
    </w:div>
    <w:div w:id="1833377514">
      <w:bodyDiv w:val="1"/>
      <w:marLeft w:val="0"/>
      <w:marRight w:val="0"/>
      <w:marTop w:val="0"/>
      <w:marBottom w:val="0"/>
      <w:divBdr>
        <w:top w:val="none" w:sz="0" w:space="0" w:color="auto"/>
        <w:left w:val="none" w:sz="0" w:space="0" w:color="auto"/>
        <w:bottom w:val="none" w:sz="0" w:space="0" w:color="auto"/>
        <w:right w:val="none" w:sz="0" w:space="0" w:color="auto"/>
      </w:divBdr>
    </w:div>
    <w:div w:id="1913468006">
      <w:bodyDiv w:val="1"/>
      <w:marLeft w:val="0"/>
      <w:marRight w:val="0"/>
      <w:marTop w:val="0"/>
      <w:marBottom w:val="0"/>
      <w:divBdr>
        <w:top w:val="none" w:sz="0" w:space="0" w:color="auto"/>
        <w:left w:val="none" w:sz="0" w:space="0" w:color="auto"/>
        <w:bottom w:val="none" w:sz="0" w:space="0" w:color="auto"/>
        <w:right w:val="none" w:sz="0" w:space="0" w:color="auto"/>
      </w:divBdr>
    </w:div>
    <w:div w:id="1937666802">
      <w:bodyDiv w:val="1"/>
      <w:marLeft w:val="0"/>
      <w:marRight w:val="0"/>
      <w:marTop w:val="0"/>
      <w:marBottom w:val="0"/>
      <w:divBdr>
        <w:top w:val="none" w:sz="0" w:space="0" w:color="auto"/>
        <w:left w:val="none" w:sz="0" w:space="0" w:color="auto"/>
        <w:bottom w:val="none" w:sz="0" w:space="0" w:color="auto"/>
        <w:right w:val="none" w:sz="0" w:space="0" w:color="auto"/>
      </w:divBdr>
    </w:div>
    <w:div w:id="1965306738">
      <w:bodyDiv w:val="1"/>
      <w:marLeft w:val="0"/>
      <w:marRight w:val="0"/>
      <w:marTop w:val="0"/>
      <w:marBottom w:val="0"/>
      <w:divBdr>
        <w:top w:val="none" w:sz="0" w:space="0" w:color="auto"/>
        <w:left w:val="none" w:sz="0" w:space="0" w:color="auto"/>
        <w:bottom w:val="none" w:sz="0" w:space="0" w:color="auto"/>
        <w:right w:val="none" w:sz="0" w:space="0" w:color="auto"/>
      </w:divBdr>
    </w:div>
    <w:div w:id="1998456030">
      <w:bodyDiv w:val="1"/>
      <w:marLeft w:val="0"/>
      <w:marRight w:val="0"/>
      <w:marTop w:val="0"/>
      <w:marBottom w:val="0"/>
      <w:divBdr>
        <w:top w:val="none" w:sz="0" w:space="0" w:color="auto"/>
        <w:left w:val="none" w:sz="0" w:space="0" w:color="auto"/>
        <w:bottom w:val="none" w:sz="0" w:space="0" w:color="auto"/>
        <w:right w:val="none" w:sz="0" w:space="0" w:color="auto"/>
      </w:divBdr>
    </w:div>
    <w:div w:id="2005745548">
      <w:bodyDiv w:val="1"/>
      <w:marLeft w:val="0"/>
      <w:marRight w:val="0"/>
      <w:marTop w:val="0"/>
      <w:marBottom w:val="0"/>
      <w:divBdr>
        <w:top w:val="none" w:sz="0" w:space="0" w:color="auto"/>
        <w:left w:val="none" w:sz="0" w:space="0" w:color="auto"/>
        <w:bottom w:val="none" w:sz="0" w:space="0" w:color="auto"/>
        <w:right w:val="none" w:sz="0" w:space="0" w:color="auto"/>
      </w:divBdr>
    </w:div>
    <w:div w:id="2035886796">
      <w:bodyDiv w:val="1"/>
      <w:marLeft w:val="0"/>
      <w:marRight w:val="0"/>
      <w:marTop w:val="0"/>
      <w:marBottom w:val="0"/>
      <w:divBdr>
        <w:top w:val="none" w:sz="0" w:space="0" w:color="auto"/>
        <w:left w:val="none" w:sz="0" w:space="0" w:color="auto"/>
        <w:bottom w:val="none" w:sz="0" w:space="0" w:color="auto"/>
        <w:right w:val="none" w:sz="0" w:space="0" w:color="auto"/>
      </w:divBdr>
    </w:div>
    <w:div w:id="2068141517">
      <w:bodyDiv w:val="1"/>
      <w:marLeft w:val="0"/>
      <w:marRight w:val="0"/>
      <w:marTop w:val="0"/>
      <w:marBottom w:val="0"/>
      <w:divBdr>
        <w:top w:val="none" w:sz="0" w:space="0" w:color="auto"/>
        <w:left w:val="none" w:sz="0" w:space="0" w:color="auto"/>
        <w:bottom w:val="none" w:sz="0" w:space="0" w:color="auto"/>
        <w:right w:val="none" w:sz="0" w:space="0" w:color="auto"/>
      </w:divBdr>
    </w:div>
    <w:div w:id="2091079540">
      <w:bodyDiv w:val="1"/>
      <w:marLeft w:val="0"/>
      <w:marRight w:val="0"/>
      <w:marTop w:val="0"/>
      <w:marBottom w:val="0"/>
      <w:divBdr>
        <w:top w:val="none" w:sz="0" w:space="0" w:color="auto"/>
        <w:left w:val="none" w:sz="0" w:space="0" w:color="auto"/>
        <w:bottom w:val="none" w:sz="0" w:space="0" w:color="auto"/>
        <w:right w:val="none" w:sz="0" w:space="0" w:color="auto"/>
      </w:divBdr>
    </w:div>
    <w:div w:id="2126387976">
      <w:bodyDiv w:val="1"/>
      <w:marLeft w:val="0"/>
      <w:marRight w:val="0"/>
      <w:marTop w:val="0"/>
      <w:marBottom w:val="0"/>
      <w:divBdr>
        <w:top w:val="none" w:sz="0" w:space="0" w:color="auto"/>
        <w:left w:val="none" w:sz="0" w:space="0" w:color="auto"/>
        <w:bottom w:val="none" w:sz="0" w:space="0" w:color="auto"/>
        <w:right w:val="none" w:sz="0" w:space="0" w:color="auto"/>
      </w:divBdr>
    </w:div>
    <w:div w:id="2131780386">
      <w:bodyDiv w:val="1"/>
      <w:marLeft w:val="0"/>
      <w:marRight w:val="0"/>
      <w:marTop w:val="0"/>
      <w:marBottom w:val="0"/>
      <w:divBdr>
        <w:top w:val="none" w:sz="0" w:space="0" w:color="auto"/>
        <w:left w:val="none" w:sz="0" w:space="0" w:color="auto"/>
        <w:bottom w:val="none" w:sz="0" w:space="0" w:color="auto"/>
        <w:right w:val="none" w:sz="0" w:space="0" w:color="auto"/>
      </w:divBdr>
    </w:div>
    <w:div w:id="213818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Ruth Walton</cp:lastModifiedBy>
  <cp:revision>3</cp:revision>
  <cp:lastPrinted>2014-09-17T21:26:00Z</cp:lastPrinted>
  <dcterms:created xsi:type="dcterms:W3CDTF">2023-06-27T20:33:00Z</dcterms:created>
  <dcterms:modified xsi:type="dcterms:W3CDTF">2023-06-27T20:38:00Z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